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5FA27" w14:textId="4815124A" w:rsidR="00CF1E8C" w:rsidRPr="005768A1" w:rsidRDefault="00CF1E8C" w:rsidP="00CF1E8C">
      <w:pPr>
        <w:pStyle w:val="a3"/>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w:t>
      </w:r>
      <w:r w:rsidRPr="00B20144">
        <w:rPr>
          <w:rFonts w:eastAsia="MS Mincho" w:cs="Arial" w:hint="eastAsia"/>
          <w:noProof w:val="0"/>
          <w:sz w:val="24"/>
          <w:szCs w:val="24"/>
          <w:lang w:val="en-US"/>
        </w:rPr>
        <w:t>100</w:t>
      </w:r>
      <w:r>
        <w:rPr>
          <w:rFonts w:eastAsia="MS Mincho" w:cs="Arial"/>
          <w:noProof w:val="0"/>
          <w:sz w:val="24"/>
          <w:szCs w:val="24"/>
          <w:lang w:val="en-US"/>
        </w:rPr>
        <w:t>-e</w:t>
      </w:r>
      <w:r>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bookmarkStart w:id="2" w:name="_GoBack"/>
      <w:r w:rsidRPr="008311DC">
        <w:rPr>
          <w:rFonts w:eastAsia="MS Mincho" w:cs="Arial"/>
          <w:noProof w:val="0"/>
          <w:sz w:val="24"/>
          <w:szCs w:val="24"/>
          <w:lang w:val="en-US"/>
        </w:rPr>
        <w:t>1</w:t>
      </w:r>
      <w:r w:rsidRPr="008352CF">
        <w:rPr>
          <w:rFonts w:eastAsia="MS Mincho" w:cs="Arial" w:hint="eastAsia"/>
          <w:noProof w:val="0"/>
          <w:sz w:val="24"/>
          <w:szCs w:val="24"/>
          <w:lang w:val="en-US"/>
        </w:rPr>
        <w:t>1</w:t>
      </w:r>
      <w:r w:rsidR="008352AA" w:rsidRPr="008352AA">
        <w:rPr>
          <w:rFonts w:eastAsia="MS Mincho" w:cs="Arial"/>
          <w:noProof w:val="0"/>
          <w:sz w:val="24"/>
          <w:szCs w:val="24"/>
          <w:lang w:val="en-US"/>
        </w:rPr>
        <w:t>248</w:t>
      </w:r>
      <w:r w:rsidR="008352AA" w:rsidRPr="008352AA">
        <w:rPr>
          <w:rFonts w:eastAsia="MS Mincho" w:cs="Arial" w:hint="eastAsia"/>
          <w:noProof w:val="0"/>
          <w:sz w:val="24"/>
          <w:szCs w:val="24"/>
          <w:lang w:val="en-US"/>
        </w:rPr>
        <w:t>7</w:t>
      </w:r>
      <w:bookmarkEnd w:id="2"/>
    </w:p>
    <w:p w14:paraId="5F0A6C67" w14:textId="73AD4037" w:rsidR="00CF1E8C" w:rsidRPr="00BF1228" w:rsidRDefault="0053591F" w:rsidP="00CF1E8C">
      <w:pPr>
        <w:pStyle w:val="a3"/>
        <w:tabs>
          <w:tab w:val="right" w:pos="9781"/>
          <w:tab w:val="right" w:pos="13323"/>
        </w:tabs>
        <w:outlineLvl w:val="0"/>
        <w:rPr>
          <w:rFonts w:eastAsia="SimSun"/>
          <w:b w:val="0"/>
          <w:sz w:val="24"/>
          <w:szCs w:val="24"/>
          <w:lang w:eastAsia="zh-CN"/>
        </w:rPr>
      </w:pPr>
      <w:r w:rsidRPr="0053591F">
        <w:rPr>
          <w:sz w:val="24"/>
        </w:rPr>
        <w:t>Electronic Meeting</w:t>
      </w:r>
      <w:r w:rsidR="00CF1E8C">
        <w:rPr>
          <w:sz w:val="24"/>
        </w:rPr>
        <w:t xml:space="preserve">, </w:t>
      </w:r>
      <w:r w:rsidR="00CF1E8C" w:rsidRPr="00B270E9">
        <w:rPr>
          <w:rFonts w:eastAsia="SimSun"/>
          <w:sz w:val="24"/>
          <w:szCs w:val="24"/>
          <w:lang w:eastAsia="zh-CN"/>
        </w:rPr>
        <w:t>August 16-27</w:t>
      </w:r>
      <w:r w:rsidR="00CF1E8C" w:rsidRPr="00CD5A36">
        <w:rPr>
          <w:rFonts w:eastAsia="SimSun"/>
          <w:sz w:val="24"/>
          <w:szCs w:val="24"/>
          <w:lang w:eastAsia="zh-CN"/>
        </w:rPr>
        <w:t>, 2021</w:t>
      </w:r>
    </w:p>
    <w:p w14:paraId="26C2BE17" w14:textId="6B006D14"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E31E87" w:rsidRPr="00E31E87">
        <w:rPr>
          <w:rFonts w:ascii="Arial" w:eastAsia="SimSun" w:hAnsi="Arial"/>
          <w:b/>
          <w:sz w:val="24"/>
          <w:szCs w:val="24"/>
          <w:lang w:val="en-US" w:eastAsia="zh-CN"/>
        </w:rPr>
        <w:t>9.1</w:t>
      </w:r>
      <w:r w:rsidR="00CF1E8C">
        <w:rPr>
          <w:rFonts w:ascii="Arial" w:eastAsia="SimSun" w:hAnsi="Arial"/>
          <w:b/>
          <w:sz w:val="24"/>
          <w:szCs w:val="24"/>
          <w:lang w:val="en-US" w:eastAsia="zh-CN"/>
        </w:rPr>
        <w:t>3</w:t>
      </w:r>
      <w:r w:rsidR="00E31E87" w:rsidRPr="00E31E87">
        <w:rPr>
          <w:rFonts w:ascii="Arial" w:eastAsia="SimSun" w:hAnsi="Arial"/>
          <w:b/>
          <w:sz w:val="24"/>
          <w:szCs w:val="24"/>
          <w:lang w:val="en-US" w:eastAsia="zh-CN"/>
        </w:rPr>
        <w:t>.</w:t>
      </w:r>
      <w:r w:rsidR="00CF1E8C">
        <w:rPr>
          <w:rFonts w:ascii="Arial" w:eastAsia="SimSun" w:hAnsi="Arial"/>
          <w:b/>
          <w:sz w:val="24"/>
          <w:szCs w:val="24"/>
          <w:lang w:val="en-US" w:eastAsia="zh-CN"/>
        </w:rPr>
        <w:t>5</w:t>
      </w:r>
      <w:r w:rsidR="00E31E87" w:rsidRPr="00E31E87">
        <w:rPr>
          <w:rFonts w:ascii="Arial" w:eastAsia="SimSun" w:hAnsi="Arial"/>
          <w:b/>
          <w:sz w:val="24"/>
          <w:szCs w:val="24"/>
          <w:lang w:val="en-US" w:eastAsia="zh-CN"/>
        </w:rPr>
        <w:t>.</w:t>
      </w:r>
      <w:r w:rsidR="001936A4">
        <w:rPr>
          <w:rFonts w:ascii="Arial" w:eastAsia="SimSun" w:hAnsi="Arial"/>
          <w:b/>
          <w:sz w:val="24"/>
          <w:szCs w:val="24"/>
          <w:lang w:val="en-US" w:eastAsia="zh-CN"/>
        </w:rPr>
        <w:t>5</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5DAB4E4B"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1936A4">
        <w:rPr>
          <w:rFonts w:ascii="Arial" w:eastAsia="SimSun" w:hAnsi="Arial"/>
          <w:b/>
          <w:sz w:val="24"/>
          <w:szCs w:val="24"/>
          <w:lang w:val="en-US" w:eastAsia="zh-CN"/>
        </w:rPr>
        <w:t>measurement</w:t>
      </w:r>
      <w:r w:rsidR="00424C81">
        <w:rPr>
          <w:rFonts w:ascii="Arial" w:eastAsia="SimSun" w:hAnsi="Arial"/>
          <w:b/>
          <w:sz w:val="24"/>
          <w:szCs w:val="24"/>
          <w:lang w:val="en-US" w:eastAsia="zh-CN"/>
        </w:rPr>
        <w:t xml:space="preserve"> </w:t>
      </w:r>
      <w:r w:rsidRPr="00AD4A56">
        <w:rPr>
          <w:rFonts w:ascii="Arial" w:eastAsia="SimSun" w:hAnsi="Arial"/>
          <w:b/>
          <w:sz w:val="24"/>
          <w:szCs w:val="24"/>
          <w:lang w:val="en-US" w:eastAsia="zh-CN"/>
        </w:rPr>
        <w:t>requirements in NTN</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B19E9">
      <w:pPr>
        <w:pStyle w:val="1"/>
      </w:pPr>
      <w:r>
        <w:rPr>
          <w:rFonts w:hint="eastAsia"/>
          <w:lang w:eastAsia="zh-TW"/>
        </w:rPr>
        <w:t>Introduction</w:t>
      </w:r>
    </w:p>
    <w:p w14:paraId="424E99C7" w14:textId="53B6DEB3" w:rsidR="009F1835" w:rsidRPr="00E52EDE" w:rsidRDefault="005E4B71" w:rsidP="000E2341">
      <w:pPr>
        <w:jc w:val="both"/>
        <w:rPr>
          <w:lang w:val="en-US" w:eastAsia="zh-TW"/>
        </w:rPr>
      </w:pPr>
      <w:bookmarkStart w:id="3" w:name="_Ref481671177"/>
      <w:r>
        <w:rPr>
          <w:rFonts w:hint="eastAsia"/>
          <w:lang w:val="en-US" w:eastAsia="zh-TW"/>
        </w:rPr>
        <w:t>In this paper, our view</w:t>
      </w:r>
      <w:r w:rsidR="0016490F">
        <w:rPr>
          <w:lang w:val="en-US" w:eastAsia="zh-TW"/>
        </w:rPr>
        <w:t>s</w:t>
      </w:r>
      <w:r>
        <w:rPr>
          <w:rFonts w:hint="eastAsia"/>
          <w:lang w:val="en-US" w:eastAsia="zh-TW"/>
        </w:rPr>
        <w:t xml:space="preserve"> on </w:t>
      </w:r>
      <w:r w:rsidR="00E3368A" w:rsidRPr="00E3368A">
        <w:rPr>
          <w:lang w:val="en-US" w:eastAsia="zh-TW"/>
        </w:rPr>
        <w:t>RRM measurement requirements</w:t>
      </w:r>
      <w:r w:rsidR="00E3368A">
        <w:rPr>
          <w:lang w:val="en-US" w:eastAsia="zh-TW"/>
        </w:rPr>
        <w:t xml:space="preserve"> </w:t>
      </w:r>
      <w:r w:rsidR="0016490F">
        <w:rPr>
          <w:lang w:val="en-US" w:eastAsia="zh-TW"/>
        </w:rPr>
        <w:t xml:space="preserve">are provided, including multiple SMTCs, NTN measurement capability, and CSSF for </w:t>
      </w:r>
      <w:r w:rsidR="002A5769">
        <w:rPr>
          <w:lang w:val="en-US" w:eastAsia="zh-TW"/>
        </w:rPr>
        <w:t xml:space="preserve">NTN </w:t>
      </w:r>
      <w:r w:rsidR="0016490F">
        <w:rPr>
          <w:lang w:val="en-US" w:eastAsia="zh-TW"/>
        </w:rPr>
        <w:t>measurement</w:t>
      </w:r>
      <w:r w:rsidR="002A5769">
        <w:rPr>
          <w:lang w:val="en-US" w:eastAsia="zh-TW"/>
        </w:rPr>
        <w:t>s</w:t>
      </w:r>
      <w:r w:rsidR="0016490F">
        <w:rPr>
          <w:lang w:val="en-US" w:eastAsia="zh-TW"/>
        </w:rPr>
        <w:t xml:space="preserve">. </w:t>
      </w:r>
    </w:p>
    <w:p w14:paraId="42D4DC76" w14:textId="69C5C760" w:rsidR="00270686" w:rsidRDefault="00F95FFD" w:rsidP="00270686">
      <w:pPr>
        <w:pStyle w:val="1"/>
      </w:pPr>
      <w:r w:rsidRPr="00360D00">
        <w:t xml:space="preserve">NTN </w:t>
      </w:r>
      <w:r w:rsidR="0050531D">
        <w:t xml:space="preserve">multiple </w:t>
      </w:r>
      <w:r w:rsidR="00270686">
        <w:rPr>
          <w:rFonts w:hint="eastAsia"/>
          <w:lang w:eastAsia="zh-TW"/>
        </w:rPr>
        <w:t>SMTC</w:t>
      </w:r>
      <w:r w:rsidR="0050531D">
        <w:rPr>
          <w:lang w:eastAsia="zh-TW"/>
        </w:rPr>
        <w:t>s</w:t>
      </w:r>
      <w:r w:rsidR="00270686">
        <w:rPr>
          <w:rFonts w:hint="eastAsia"/>
          <w:lang w:eastAsia="zh-TW"/>
        </w:rPr>
        <w:t xml:space="preserve"> a</w:t>
      </w:r>
      <w:r w:rsidR="00270686">
        <w:rPr>
          <w:lang w:eastAsia="zh-TW"/>
        </w:rPr>
        <w:t>nd gap</w:t>
      </w:r>
    </w:p>
    <w:p w14:paraId="1416EB24" w14:textId="3C3B9588" w:rsidR="00270686" w:rsidRDefault="00270686" w:rsidP="00E3368A">
      <w:pPr>
        <w:pStyle w:val="af4"/>
        <w:jc w:val="both"/>
        <w:rPr>
          <w:lang w:eastAsia="zh-TW"/>
        </w:rPr>
      </w:pPr>
      <w:r>
        <w:rPr>
          <w:noProof/>
          <w:lang w:val="en-US" w:eastAsia="zh-TW"/>
        </w:rPr>
        <mc:AlternateContent>
          <mc:Choice Requires="wps">
            <w:drawing>
              <wp:anchor distT="45720" distB="45720" distL="114300" distR="114300" simplePos="0" relativeHeight="251659264" behindDoc="0" locked="0" layoutInCell="1" allowOverlap="1" wp14:anchorId="66BD85CA" wp14:editId="086EAAB7">
                <wp:simplePos x="0" y="0"/>
                <wp:positionH relativeFrom="column">
                  <wp:posOffset>73025</wp:posOffset>
                </wp:positionH>
                <wp:positionV relativeFrom="paragraph">
                  <wp:posOffset>589915</wp:posOffset>
                </wp:positionV>
                <wp:extent cx="6076315" cy="1404620"/>
                <wp:effectExtent l="0" t="0" r="19685" b="2667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062DBFDD" w14:textId="0836F2F1" w:rsidR="00270686" w:rsidRDefault="00270686">
                            <w:pPr>
                              <w:rPr>
                                <w:lang w:eastAsia="zh-TW"/>
                              </w:rPr>
                            </w:pPr>
                            <w:r w:rsidRPr="00270686">
                              <w:rPr>
                                <w:lang w:eastAsia="zh-TW"/>
                              </w:rPr>
                              <w:t>RAN2#113-bis-e</w:t>
                            </w:r>
                          </w:p>
                          <w:p w14:paraId="7030C90B" w14:textId="77777777" w:rsidR="00082E43" w:rsidRPr="001F48DD" w:rsidRDefault="00082E43" w:rsidP="00082E43">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1A9DA43C" w14:textId="77777777" w:rsidR="00082E43" w:rsidRPr="001F48DD" w:rsidRDefault="00082E43" w:rsidP="00082E43">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Rel-17 NTN will not rely only on network implementation to address the issue explained in agreement 1.</w:t>
                            </w:r>
                          </w:p>
                          <w:p w14:paraId="2CB24161" w14:textId="77777777" w:rsidR="00082E43" w:rsidRPr="001F48DD" w:rsidRDefault="00082E43" w:rsidP="00082E43">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Enhancements of the SMTC configuration is supported for Rel-17 NTN.</w:t>
                            </w:r>
                          </w:p>
                          <w:p w14:paraId="2018BDA9" w14:textId="02A5C653" w:rsidR="00082E43" w:rsidRPr="00082E43" w:rsidRDefault="00082E43" w:rsidP="00082E43">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Optional new UE assistance is defined in Rel-17 NTN for network to properly (re)configure the SMTC and/or measurement gap</w:t>
                            </w:r>
                          </w:p>
                          <w:p w14:paraId="7B08E3A9"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For Rel-17 NTN, one or more SMTC configuration(s) associated to one frequency can be configured. FFS solution details.</w:t>
                            </w:r>
                          </w:p>
                          <w:p w14:paraId="1F12D743"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w:t>
                            </w:r>
                            <w:r w:rsidRPr="001F48DD">
                              <w:rPr>
                                <w:rFonts w:ascii="Arial" w:hAnsi="Arial" w:cs="Arial"/>
                              </w:rPr>
                              <w:tab/>
                              <w:t>The SMTC configuration can be associated with a set of cells (e.g., per satellite or any other suitable set per gNB determination).</w:t>
                            </w:r>
                          </w:p>
                          <w:p w14:paraId="30D8EB66"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w:t>
                            </w:r>
                            <w:r w:rsidRPr="001F48DD">
                              <w:rPr>
                                <w:rFonts w:ascii="Arial" w:hAnsi="Arial" w:cs="Arial"/>
                              </w:rPr>
                              <w:tab/>
                            </w:r>
                            <w:r w:rsidRPr="00270686">
                              <w:rPr>
                                <w:rFonts w:ascii="Arial" w:hAnsi="Arial" w:cs="Arial"/>
                                <w:highlight w:val="cyan"/>
                              </w:rPr>
                              <w:t>The multiple SMTC configurations are enabled by introducing different new offsets</w:t>
                            </w:r>
                            <w:r w:rsidRPr="001F48DD">
                              <w:rPr>
                                <w:rFonts w:ascii="Arial" w:hAnsi="Arial" w:cs="Arial"/>
                              </w:rPr>
                              <w:t xml:space="preserve"> in addition to the legacy SMTC configuration. FFS how the offsets will be managed/signalled.</w:t>
                            </w:r>
                          </w:p>
                          <w:p w14:paraId="0CCB7B87"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 xml:space="preserve">FFS the following open questions: </w:t>
                            </w:r>
                          </w:p>
                          <w:p w14:paraId="754EAADA"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(a) can the UE be configured with multiple SMTCs per carrier and use them all in parallel?</w:t>
                            </w:r>
                          </w:p>
                          <w:p w14:paraId="65FD71F7"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 xml:space="preserve">(b) How the NW knows which SMTC (incl. offsets/periodicity, etc.) is relevant for a particular UE? </w:t>
                            </w:r>
                          </w:p>
                          <w:p w14:paraId="470A0BD6"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(c) Is there any validity: in time or for certain location only, foreseen in such multiple SMTC configuration?</w:t>
                            </w:r>
                          </w:p>
                          <w:p w14:paraId="6774FB4A"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(d) What is the potential impact on the signalling, assuming this delay is a dynamic value?</w:t>
                            </w:r>
                          </w:p>
                          <w:p w14:paraId="2BAF3173" w14:textId="7515E859" w:rsidR="00270686" w:rsidRPr="00270686"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(e) What about the feeder link delay? Is it considered anywhere?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BD85CA" id="_x0000_t202" coordsize="21600,21600" o:spt="202" path="m,l,21600r21600,l21600,xe">
                <v:stroke joinstyle="miter"/>
                <v:path gradientshapeok="t" o:connecttype="rect"/>
              </v:shapetype>
              <v:shape id="文字方塊 2" o:spid="_x0000_s1026" type="#_x0000_t202" style="position:absolute;left:0;text-align:left;margin-left:5.75pt;margin-top:46.45pt;width:478.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">
                <v:textbox style="mso-fit-shape-to-text:t">
                  <w:txbxContent>
                    <w:p w14:paraId="062DBFDD" w14:textId="0836F2F1" w:rsidR="00270686" w:rsidRDefault="00270686">
                      <w:pPr>
                        <w:rPr>
                          <w:lang w:eastAsia="zh-TW"/>
                        </w:rPr>
                      </w:pPr>
                      <w:r w:rsidRPr="00270686">
                        <w:rPr>
                          <w:lang w:eastAsia="zh-TW"/>
                        </w:rPr>
                        <w:t>RAN2#113-bis-e</w:t>
                      </w:r>
                    </w:p>
                    <w:p w14:paraId="7030C90B" w14:textId="77777777" w:rsidR="00082E43" w:rsidRPr="001F48DD" w:rsidRDefault="00082E43" w:rsidP="00082E43">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1A9DA43C" w14:textId="77777777" w:rsidR="00082E43" w:rsidRPr="001F48DD" w:rsidRDefault="00082E43" w:rsidP="00082E43">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Rel-17 NTN will not rely only on network implementation to address the issue explained in agreement 1.</w:t>
                      </w:r>
                    </w:p>
                    <w:p w14:paraId="2CB24161" w14:textId="77777777" w:rsidR="00082E43" w:rsidRPr="001F48DD" w:rsidRDefault="00082E43" w:rsidP="00082E43">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Enhancements of the SMTC configuration is supported for Rel-17 NTN.</w:t>
                      </w:r>
                    </w:p>
                    <w:p w14:paraId="2018BDA9" w14:textId="02A5C653" w:rsidR="00082E43" w:rsidRPr="00082E43" w:rsidRDefault="00082E43" w:rsidP="00082E43">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Optional new UE assistance is defined in Rel-17 NTN for network to properly (re)configure the SMTC and/or measurement gap</w:t>
                      </w:r>
                    </w:p>
                    <w:p w14:paraId="7B08E3A9"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For Rel-17 NTN, one or more SMTC configuration(s) associated to one frequency can be configured. FFS solution details.</w:t>
                      </w:r>
                    </w:p>
                    <w:p w14:paraId="1F12D743"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w:t>
                      </w:r>
                      <w:r w:rsidRPr="001F48DD">
                        <w:rPr>
                          <w:rFonts w:ascii="Arial" w:hAnsi="Arial" w:cs="Arial"/>
                        </w:rPr>
                        <w:tab/>
                        <w:t>The SMTC configuration can be associated with a set of cells (e.g., per satellite or any other suitable set per gNB determination).</w:t>
                      </w:r>
                    </w:p>
                    <w:p w14:paraId="30D8EB66"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w:t>
                      </w:r>
                      <w:r w:rsidRPr="001F48DD">
                        <w:rPr>
                          <w:rFonts w:ascii="Arial" w:hAnsi="Arial" w:cs="Arial"/>
                        </w:rPr>
                        <w:tab/>
                      </w:r>
                      <w:r w:rsidRPr="00270686">
                        <w:rPr>
                          <w:rFonts w:ascii="Arial" w:hAnsi="Arial" w:cs="Arial"/>
                          <w:highlight w:val="cyan"/>
                        </w:rPr>
                        <w:t>The multiple SMTC configurations are enabled by introducing different new offsets</w:t>
                      </w:r>
                      <w:r w:rsidRPr="001F48DD">
                        <w:rPr>
                          <w:rFonts w:ascii="Arial" w:hAnsi="Arial" w:cs="Arial"/>
                        </w:rPr>
                        <w:t xml:space="preserve"> in addition to the legacy SMTC configuration. FFS how the offsets will be managed/signalled.</w:t>
                      </w:r>
                    </w:p>
                    <w:p w14:paraId="0CCB7B87"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 xml:space="preserve">FFS the following open questions: </w:t>
                      </w:r>
                    </w:p>
                    <w:p w14:paraId="754EAADA"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(a) can the UE be configured with multiple SMTCs per carrier and use them all in parallel?</w:t>
                      </w:r>
                    </w:p>
                    <w:p w14:paraId="65FD71F7"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 xml:space="preserve">(b) How the NW knows which SMTC (incl. offsets/periodicity, etc.) is relevant for a particular UE? </w:t>
                      </w:r>
                    </w:p>
                    <w:p w14:paraId="470A0BD6"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(c) Is there any validity: in time or for certain location only, foreseen in such multiple SMTC configuration?</w:t>
                      </w:r>
                    </w:p>
                    <w:p w14:paraId="6774FB4A" w14:textId="77777777" w:rsidR="00270686" w:rsidRPr="001F48DD"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(d) What is the potential impact on the signalling, assuming this delay is a dynamic value?</w:t>
                      </w:r>
                    </w:p>
                    <w:p w14:paraId="2BAF3173" w14:textId="7515E859" w:rsidR="00270686" w:rsidRPr="00270686" w:rsidRDefault="00270686" w:rsidP="00270686">
                      <w:pPr>
                        <w:pStyle w:val="afb"/>
                        <w:widowControl w:val="0"/>
                        <w:numPr>
                          <w:ilvl w:val="0"/>
                          <w:numId w:val="42"/>
                        </w:numPr>
                        <w:tabs>
                          <w:tab w:val="left" w:pos="567"/>
                        </w:tabs>
                        <w:snapToGrid w:val="0"/>
                        <w:spacing w:after="0"/>
                        <w:jc w:val="both"/>
                        <w:rPr>
                          <w:rFonts w:ascii="Arial" w:hAnsi="Arial" w:cs="Arial"/>
                        </w:rPr>
                      </w:pPr>
                      <w:r w:rsidRPr="001F48DD">
                        <w:rPr>
                          <w:rFonts w:ascii="Arial" w:hAnsi="Arial" w:cs="Arial"/>
                        </w:rPr>
                        <w:tab/>
                        <w:t>(e) What about the feeder link delay? Is it considered anywhere?</w:t>
                      </w:r>
                    </w:p>
                  </w:txbxContent>
                </v:textbox>
                <w10:wrap type="square"/>
              </v:shape>
            </w:pict>
          </mc:Fallback>
        </mc:AlternateContent>
      </w:r>
      <w:r>
        <w:rPr>
          <w:lang w:eastAsia="zh-TW"/>
        </w:rPr>
        <w:t xml:space="preserve">In </w:t>
      </w:r>
      <w:r w:rsidRPr="00270686">
        <w:rPr>
          <w:lang w:eastAsia="zh-TW"/>
        </w:rPr>
        <w:t>RAN2#113-bis-e</w:t>
      </w:r>
      <w:r>
        <w:rPr>
          <w:lang w:eastAsia="zh-TW"/>
        </w:rPr>
        <w:t xml:space="preserve">, RAN2 has agreed </w:t>
      </w:r>
      <w:r>
        <w:rPr>
          <w:rFonts w:hint="eastAsia"/>
          <w:lang w:eastAsia="zh-TW"/>
        </w:rPr>
        <w:t xml:space="preserve">the multiple </w:t>
      </w:r>
      <w:r w:rsidRPr="00270686">
        <w:rPr>
          <w:lang w:eastAsia="zh-TW"/>
        </w:rPr>
        <w:t>SMTC configuration(s)</w:t>
      </w:r>
      <w:r w:rsidR="00B82AF4">
        <w:rPr>
          <w:lang w:eastAsia="zh-TW"/>
        </w:rPr>
        <w:t xml:space="preserve"> with different offsets</w:t>
      </w:r>
      <w:r>
        <w:rPr>
          <w:lang w:eastAsia="zh-TW"/>
        </w:rPr>
        <w:t xml:space="preserve"> can be configured on one</w:t>
      </w:r>
      <w:r w:rsidR="00E5684D">
        <w:rPr>
          <w:lang w:eastAsia="zh-TW"/>
        </w:rPr>
        <w:t xml:space="preserve"> NTN</w:t>
      </w:r>
      <w:r>
        <w:rPr>
          <w:lang w:eastAsia="zh-TW"/>
        </w:rPr>
        <w:t xml:space="preserve"> </w:t>
      </w:r>
      <w:r w:rsidR="00464359">
        <w:rPr>
          <w:lang w:eastAsia="zh-TW"/>
        </w:rPr>
        <w:t>frequency layer</w:t>
      </w:r>
      <w:r>
        <w:rPr>
          <w:lang w:eastAsia="zh-TW"/>
        </w:rPr>
        <w:t xml:space="preserve">, in order to cope with the large differential propagation delay in NTN. The corresponding RAN2 agreement is attached </w:t>
      </w:r>
      <w:r w:rsidR="0050531D">
        <w:rPr>
          <w:lang w:eastAsia="zh-TW"/>
        </w:rPr>
        <w:t>as</w:t>
      </w:r>
      <w:r>
        <w:rPr>
          <w:lang w:eastAsia="zh-TW"/>
        </w:rPr>
        <w:t xml:space="preserve"> [1]: </w:t>
      </w:r>
    </w:p>
    <w:p w14:paraId="382BE7B3" w14:textId="30F453A9" w:rsidR="0050531D" w:rsidRDefault="0050531D" w:rsidP="00E3368A">
      <w:pPr>
        <w:pStyle w:val="af4"/>
        <w:jc w:val="both"/>
        <w:rPr>
          <w:lang w:eastAsia="zh-TW"/>
        </w:rPr>
      </w:pPr>
      <w:r>
        <w:rPr>
          <w:lang w:eastAsia="zh-TW"/>
        </w:rPr>
        <w:t xml:space="preserve">If multiple SMTCs are configured, </w:t>
      </w:r>
      <w:r w:rsidR="007257C7">
        <w:rPr>
          <w:lang w:eastAsia="zh-TW"/>
        </w:rPr>
        <w:t>the</w:t>
      </w:r>
      <w:r>
        <w:rPr>
          <w:lang w:eastAsia="zh-TW"/>
        </w:rPr>
        <w:t xml:space="preserve"> UE measurement behaviours </w:t>
      </w:r>
      <w:r w:rsidR="007257C7">
        <w:rPr>
          <w:lang w:eastAsia="zh-TW"/>
        </w:rPr>
        <w:t>should be clarified in</w:t>
      </w:r>
      <w:r>
        <w:rPr>
          <w:lang w:eastAsia="zh-TW"/>
        </w:rPr>
        <w:t xml:space="preserve"> RAN4</w:t>
      </w:r>
      <w:r w:rsidR="00E5684D">
        <w:rPr>
          <w:lang w:eastAsia="zh-TW"/>
        </w:rPr>
        <w:t>, in order</w:t>
      </w:r>
      <w:r>
        <w:rPr>
          <w:lang w:eastAsia="zh-TW"/>
        </w:rPr>
        <w:t xml:space="preserve"> to </w:t>
      </w:r>
      <w:r w:rsidR="007257C7">
        <w:rPr>
          <w:lang w:eastAsia="zh-TW"/>
        </w:rPr>
        <w:t>define</w:t>
      </w:r>
      <w:r>
        <w:rPr>
          <w:lang w:eastAsia="zh-TW"/>
        </w:rPr>
        <w:t xml:space="preserve"> the </w:t>
      </w:r>
      <w:r w:rsidR="00E5684D">
        <w:rPr>
          <w:lang w:eastAsia="zh-TW"/>
        </w:rPr>
        <w:t xml:space="preserve">corresponding </w:t>
      </w:r>
      <w:r w:rsidR="007257C7">
        <w:rPr>
          <w:lang w:eastAsia="zh-TW"/>
        </w:rPr>
        <w:t xml:space="preserve">measurement </w:t>
      </w:r>
      <w:r>
        <w:rPr>
          <w:lang w:eastAsia="zh-TW"/>
        </w:rPr>
        <w:t xml:space="preserve">requirement. </w:t>
      </w:r>
      <w:r w:rsidR="007257C7">
        <w:rPr>
          <w:lang w:eastAsia="zh-TW"/>
        </w:rPr>
        <w:t xml:space="preserve">There could be two </w:t>
      </w:r>
      <w:r w:rsidR="00E5684D">
        <w:rPr>
          <w:lang w:eastAsia="zh-TW"/>
        </w:rPr>
        <w:t xml:space="preserve">different </w:t>
      </w:r>
      <w:r w:rsidR="007257C7">
        <w:rPr>
          <w:lang w:eastAsia="zh-TW"/>
        </w:rPr>
        <w:t>UE behaviour</w:t>
      </w:r>
      <w:r w:rsidR="00E5684D">
        <w:rPr>
          <w:lang w:eastAsia="zh-TW"/>
        </w:rPr>
        <w:t>s</w:t>
      </w:r>
      <w:r w:rsidR="007257C7">
        <w:rPr>
          <w:lang w:eastAsia="zh-TW"/>
        </w:rPr>
        <w:t xml:space="preserve"> as the follows. </w:t>
      </w:r>
    </w:p>
    <w:p w14:paraId="15BF7B6A" w14:textId="77777777" w:rsidR="007257C7" w:rsidRDefault="007257C7">
      <w:pPr>
        <w:spacing w:after="0"/>
        <w:rPr>
          <w:u w:val="single"/>
          <w:lang w:eastAsia="zh-TW"/>
        </w:rPr>
      </w:pPr>
      <w:r>
        <w:rPr>
          <w:u w:val="single"/>
          <w:lang w:eastAsia="zh-TW"/>
        </w:rPr>
        <w:br w:type="page"/>
      </w:r>
    </w:p>
    <w:p w14:paraId="22B0B163" w14:textId="77777777" w:rsidR="007257C7" w:rsidRDefault="00F01A38" w:rsidP="00F01A38">
      <w:pPr>
        <w:pStyle w:val="af4"/>
        <w:jc w:val="both"/>
        <w:rPr>
          <w:lang w:eastAsia="zh-TW"/>
        </w:rPr>
      </w:pPr>
      <w:r w:rsidRPr="002345B9">
        <w:rPr>
          <w:b/>
          <w:u w:val="single"/>
          <w:lang w:eastAsia="zh-TW"/>
        </w:rPr>
        <w:lastRenderedPageBreak/>
        <w:t xml:space="preserve">UE </w:t>
      </w:r>
      <w:r w:rsidRPr="002345B9">
        <w:rPr>
          <w:rFonts w:hint="eastAsia"/>
          <w:b/>
          <w:u w:val="single"/>
          <w:lang w:eastAsia="zh-TW"/>
        </w:rPr>
        <w:t>Behavior</w:t>
      </w:r>
      <w:r w:rsidRPr="002345B9">
        <w:rPr>
          <w:b/>
          <w:u w:val="single"/>
          <w:lang w:eastAsia="zh-TW"/>
        </w:rPr>
        <w:t>#1</w:t>
      </w:r>
      <w:r>
        <w:rPr>
          <w:lang w:eastAsia="zh-TW"/>
        </w:rPr>
        <w:t xml:space="preserve">: </w:t>
      </w:r>
      <w:r w:rsidR="007257C7">
        <w:rPr>
          <w:lang w:eastAsia="zh-TW"/>
        </w:rPr>
        <w:t xml:space="preserve">A sharing factors is introduced for the multiple SMTCs. </w:t>
      </w:r>
    </w:p>
    <w:p w14:paraId="432E97BA" w14:textId="4D640491" w:rsidR="009C0D39" w:rsidRPr="009C0D39" w:rsidRDefault="00502B4A" w:rsidP="00F01A38">
      <w:pPr>
        <w:pStyle w:val="af4"/>
        <w:jc w:val="both"/>
        <w:rPr>
          <w:lang w:eastAsia="zh-TW"/>
        </w:rPr>
      </w:pPr>
      <w:r>
        <w:rPr>
          <w:lang w:eastAsia="zh-TW"/>
        </w:rPr>
        <w:t>T</w:t>
      </w:r>
      <w:r w:rsidR="007257C7">
        <w:rPr>
          <w:lang w:eastAsia="zh-TW"/>
        </w:rPr>
        <w:t xml:space="preserve">he measurement period of each SMTCs are extended by the sharing factor. </w:t>
      </w:r>
      <w:r w:rsidR="00F01A38">
        <w:rPr>
          <w:lang w:eastAsia="zh-TW"/>
        </w:rPr>
        <w:t xml:space="preserve">UE </w:t>
      </w:r>
      <w:r w:rsidR="007257C7">
        <w:rPr>
          <w:lang w:eastAsia="zh-TW"/>
        </w:rPr>
        <w:t xml:space="preserve">is allowed to measure one SMTC every SMTC periodicity or DRX cycle. The benefit is </w:t>
      </w:r>
      <w:r w:rsidR="00111BD8">
        <w:rPr>
          <w:lang w:eastAsia="zh-TW"/>
        </w:rPr>
        <w:t>the less</w:t>
      </w:r>
      <w:r w:rsidR="007257C7">
        <w:rPr>
          <w:lang w:eastAsia="zh-TW"/>
        </w:rPr>
        <w:t xml:space="preserve"> UE </w:t>
      </w:r>
      <w:r w:rsidR="009C0D39">
        <w:rPr>
          <w:lang w:eastAsia="zh-TW"/>
        </w:rPr>
        <w:t xml:space="preserve">measurement complexity </w:t>
      </w:r>
      <w:r w:rsidR="0075352C">
        <w:rPr>
          <w:lang w:eastAsia="zh-TW"/>
        </w:rPr>
        <w:t xml:space="preserve">and the legacy measurement gap can be reused. However, </w:t>
      </w:r>
      <w:r w:rsidR="009C0D39">
        <w:rPr>
          <w:lang w:eastAsia="zh-TW"/>
        </w:rPr>
        <w:t xml:space="preserve">it will lead to longer measurement time. </w:t>
      </w:r>
      <w:r w:rsidR="007257C7">
        <w:rPr>
          <w:lang w:eastAsia="zh-TW"/>
        </w:rPr>
        <w:t xml:space="preserve"> </w:t>
      </w:r>
    </w:p>
    <w:p w14:paraId="07649399" w14:textId="303262B3" w:rsidR="0050531D" w:rsidRDefault="00EB4C12" w:rsidP="00EB4C12">
      <w:pPr>
        <w:pStyle w:val="af4"/>
        <w:jc w:val="center"/>
        <w:rPr>
          <w:lang w:eastAsia="zh-TW"/>
        </w:rPr>
      </w:pPr>
      <w:r>
        <w:rPr>
          <w:noProof/>
          <w:lang w:val="en-US" w:eastAsia="zh-TW"/>
        </w:rPr>
        <w:drawing>
          <wp:inline distT="0" distB="0" distL="0" distR="0" wp14:anchorId="1F48501E" wp14:editId="6226A1CC">
            <wp:extent cx="5557035" cy="491872"/>
            <wp:effectExtent l="0" t="0" r="0" b="381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3967" cy="543823"/>
                    </a:xfrm>
                    <a:prstGeom prst="rect">
                      <a:avLst/>
                    </a:prstGeom>
                    <a:noFill/>
                  </pic:spPr>
                </pic:pic>
              </a:graphicData>
            </a:graphic>
          </wp:inline>
        </w:drawing>
      </w:r>
    </w:p>
    <w:p w14:paraId="387F18B1" w14:textId="4938C983" w:rsidR="0050531D" w:rsidRDefault="00F01A38" w:rsidP="00F01A38">
      <w:pPr>
        <w:pStyle w:val="ae"/>
        <w:jc w:val="center"/>
        <w:rPr>
          <w:lang w:eastAsia="zh-TW"/>
        </w:rPr>
      </w:pPr>
      <w:r>
        <w:t xml:space="preserve">Figure </w:t>
      </w:r>
      <w:r>
        <w:fldChar w:fldCharType="begin"/>
      </w:r>
      <w:r>
        <w:instrText xml:space="preserve"> SEQ Figure \* ARABIC </w:instrText>
      </w:r>
      <w:r>
        <w:fldChar w:fldCharType="separate"/>
      </w:r>
      <w:r w:rsidR="005446F9">
        <w:rPr>
          <w:noProof/>
        </w:rPr>
        <w:t>1</w:t>
      </w:r>
      <w:r>
        <w:fldChar w:fldCharType="end"/>
      </w:r>
      <w:r>
        <w:t xml:space="preserve"> </w:t>
      </w:r>
      <w:r w:rsidR="007257C7">
        <w:t>A sharing factor is introduced for multiple SMTCs</w:t>
      </w:r>
      <w:r w:rsidR="004A13DB">
        <w:t xml:space="preserve"> (UE behaviour #1)</w:t>
      </w:r>
    </w:p>
    <w:p w14:paraId="07306BBE" w14:textId="77777777" w:rsidR="002345B9" w:rsidRDefault="002345B9" w:rsidP="00E3368A">
      <w:pPr>
        <w:pStyle w:val="af4"/>
        <w:jc w:val="both"/>
        <w:rPr>
          <w:lang w:eastAsia="zh-TW"/>
        </w:rPr>
      </w:pPr>
    </w:p>
    <w:p w14:paraId="375A2EB3" w14:textId="7FFE1AD6" w:rsidR="00F01A38" w:rsidRDefault="00F01A38" w:rsidP="00F01A38">
      <w:pPr>
        <w:pStyle w:val="af4"/>
        <w:jc w:val="both"/>
        <w:rPr>
          <w:lang w:eastAsia="zh-TW"/>
        </w:rPr>
      </w:pPr>
      <w:r w:rsidRPr="002345B9">
        <w:rPr>
          <w:b/>
          <w:u w:val="single"/>
          <w:lang w:eastAsia="zh-TW"/>
        </w:rPr>
        <w:t xml:space="preserve">UE </w:t>
      </w:r>
      <w:r w:rsidRPr="002345B9">
        <w:rPr>
          <w:rFonts w:hint="eastAsia"/>
          <w:b/>
          <w:u w:val="single"/>
          <w:lang w:eastAsia="zh-TW"/>
        </w:rPr>
        <w:t>Behavior</w:t>
      </w:r>
      <w:r w:rsidRPr="002345B9">
        <w:rPr>
          <w:b/>
          <w:u w:val="single"/>
          <w:lang w:eastAsia="zh-TW"/>
        </w:rPr>
        <w:t>#2</w:t>
      </w:r>
      <w:r>
        <w:rPr>
          <w:lang w:eastAsia="zh-TW"/>
        </w:rPr>
        <w:t xml:space="preserve">: </w:t>
      </w:r>
      <w:r w:rsidR="002F66DA">
        <w:rPr>
          <w:lang w:eastAsia="zh-TW"/>
        </w:rPr>
        <w:t xml:space="preserve">Reuse the legacy measurement </w:t>
      </w:r>
      <w:r w:rsidR="004A13DB">
        <w:rPr>
          <w:lang w:eastAsia="zh-TW"/>
        </w:rPr>
        <w:t xml:space="preserve">period </w:t>
      </w:r>
      <w:r w:rsidR="002F66DA">
        <w:rPr>
          <w:lang w:eastAsia="zh-TW"/>
        </w:rPr>
        <w:t xml:space="preserve">for the multiple SMTCs.  </w:t>
      </w:r>
    </w:p>
    <w:p w14:paraId="26257697" w14:textId="499530EB" w:rsidR="00E513D7" w:rsidRPr="00E513D7" w:rsidRDefault="002F66DA" w:rsidP="00F01A38">
      <w:pPr>
        <w:pStyle w:val="af4"/>
        <w:jc w:val="both"/>
        <w:rPr>
          <w:lang w:eastAsia="zh-TW"/>
        </w:rPr>
      </w:pPr>
      <w:r>
        <w:rPr>
          <w:lang w:eastAsia="zh-TW"/>
        </w:rPr>
        <w:t>In other wo</w:t>
      </w:r>
      <w:r w:rsidR="009E66A7">
        <w:rPr>
          <w:lang w:eastAsia="zh-TW"/>
        </w:rPr>
        <w:t>rds, UE will need to measure</w:t>
      </w:r>
      <w:r>
        <w:rPr>
          <w:lang w:eastAsia="zh-TW"/>
        </w:rPr>
        <w:t xml:space="preserve"> all </w:t>
      </w:r>
      <w:r w:rsidR="0042460F">
        <w:rPr>
          <w:lang w:eastAsia="zh-TW"/>
        </w:rPr>
        <w:t xml:space="preserve">configured </w:t>
      </w:r>
      <w:r w:rsidR="004A13DB">
        <w:rPr>
          <w:lang w:eastAsia="zh-TW"/>
        </w:rPr>
        <w:t>SMTCs</w:t>
      </w:r>
      <w:r w:rsidR="0042460F">
        <w:rPr>
          <w:lang w:eastAsia="zh-TW"/>
        </w:rPr>
        <w:t>,</w:t>
      </w:r>
      <w:r w:rsidR="004A13DB">
        <w:rPr>
          <w:lang w:eastAsia="zh-TW"/>
        </w:rPr>
        <w:t xml:space="preserve"> subject to the legacy measurement</w:t>
      </w:r>
      <w:r w:rsidR="0042460F">
        <w:rPr>
          <w:lang w:eastAsia="zh-TW"/>
        </w:rPr>
        <w:t xml:space="preserve"> period</w:t>
      </w:r>
      <w:r w:rsidR="004A13DB">
        <w:rPr>
          <w:lang w:eastAsia="zh-TW"/>
        </w:rPr>
        <w:t xml:space="preserve"> requirement. </w:t>
      </w:r>
      <w:r w:rsidR="0075352C">
        <w:rPr>
          <w:lang w:eastAsia="zh-TW"/>
        </w:rPr>
        <w:t xml:space="preserve">Although it can keep the legacy measurement time, </w:t>
      </w:r>
      <w:r w:rsidR="00E513D7">
        <w:rPr>
          <w:lang w:eastAsia="zh-TW"/>
        </w:rPr>
        <w:t xml:space="preserve">but it will proportionally increase UE measurement complexity. Besides, </w:t>
      </w:r>
      <w:r w:rsidR="0075352C">
        <w:rPr>
          <w:lang w:eastAsia="zh-TW"/>
        </w:rPr>
        <w:t>it would need a new measurement gap design</w:t>
      </w:r>
      <w:r w:rsidR="00E513D7">
        <w:rPr>
          <w:lang w:eastAsia="zh-TW"/>
        </w:rPr>
        <w:t>, either</w:t>
      </w:r>
      <w:r w:rsidR="0075352C">
        <w:rPr>
          <w:lang w:eastAsia="zh-TW"/>
        </w:rPr>
        <w:t xml:space="preserve"> </w:t>
      </w:r>
      <w:r w:rsidR="00EE4641">
        <w:rPr>
          <w:lang w:eastAsia="zh-TW"/>
        </w:rPr>
        <w:t>with longer MGL</w:t>
      </w:r>
      <w:r w:rsidR="0075352C">
        <w:rPr>
          <w:lang w:eastAsia="zh-TW"/>
        </w:rPr>
        <w:t xml:space="preserve"> </w:t>
      </w:r>
      <w:r w:rsidR="00E513D7">
        <w:rPr>
          <w:lang w:eastAsia="zh-TW"/>
        </w:rPr>
        <w:t xml:space="preserve">or multiple MGs, </w:t>
      </w:r>
      <w:r w:rsidR="00EE4641">
        <w:rPr>
          <w:lang w:eastAsia="zh-TW"/>
        </w:rPr>
        <w:t xml:space="preserve">to cover all SMTCs. </w:t>
      </w:r>
      <w:r w:rsidR="00E513D7">
        <w:rPr>
          <w:lang w:eastAsia="zh-TW"/>
        </w:rPr>
        <w:t xml:space="preserve">It is obvious that the long MGL or multiple MGs will degrade system performance. </w:t>
      </w:r>
    </w:p>
    <w:p w14:paraId="0EE9B890" w14:textId="77777777" w:rsidR="00F01A38" w:rsidRDefault="00F01A38" w:rsidP="00E3368A">
      <w:pPr>
        <w:pStyle w:val="af4"/>
        <w:jc w:val="both"/>
        <w:rPr>
          <w:lang w:eastAsia="zh-TW"/>
        </w:rPr>
      </w:pPr>
    </w:p>
    <w:p w14:paraId="7EE31C68" w14:textId="42E48B59" w:rsidR="0050531D" w:rsidRDefault="00EB4C12" w:rsidP="00E3368A">
      <w:pPr>
        <w:pStyle w:val="af4"/>
        <w:jc w:val="both"/>
        <w:rPr>
          <w:lang w:eastAsia="zh-TW"/>
        </w:rPr>
      </w:pPr>
      <w:r>
        <w:rPr>
          <w:noProof/>
          <w:lang w:val="en-US" w:eastAsia="zh-TW"/>
        </w:rPr>
        <w:drawing>
          <wp:inline distT="0" distB="0" distL="0" distR="0" wp14:anchorId="20861E64" wp14:editId="66054DB1">
            <wp:extent cx="5815775" cy="659757"/>
            <wp:effectExtent l="0" t="0" r="0" b="762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37597" cy="775675"/>
                    </a:xfrm>
                    <a:prstGeom prst="rect">
                      <a:avLst/>
                    </a:prstGeom>
                    <a:noFill/>
                  </pic:spPr>
                </pic:pic>
              </a:graphicData>
            </a:graphic>
          </wp:inline>
        </w:drawing>
      </w:r>
    </w:p>
    <w:p w14:paraId="0A80021A" w14:textId="45F4ACF7" w:rsidR="007257C7" w:rsidRDefault="007257C7" w:rsidP="007257C7">
      <w:pPr>
        <w:pStyle w:val="ae"/>
        <w:jc w:val="center"/>
        <w:rPr>
          <w:lang w:eastAsia="zh-TW"/>
        </w:rPr>
      </w:pPr>
      <w:r>
        <w:t xml:space="preserve">Figure </w:t>
      </w:r>
      <w:r>
        <w:fldChar w:fldCharType="begin"/>
      </w:r>
      <w:r>
        <w:instrText xml:space="preserve"> SEQ Figure \* ARABIC </w:instrText>
      </w:r>
      <w:r>
        <w:fldChar w:fldCharType="separate"/>
      </w:r>
      <w:r w:rsidR="005446F9">
        <w:rPr>
          <w:noProof/>
        </w:rPr>
        <w:t>2</w:t>
      </w:r>
      <w:r>
        <w:fldChar w:fldCharType="end"/>
      </w:r>
      <w:r>
        <w:t xml:space="preserve"> </w:t>
      </w:r>
      <w:r w:rsidR="004A13DB">
        <w:t>Reuse the legacy measurement period (UE behaviour #2)</w:t>
      </w:r>
    </w:p>
    <w:p w14:paraId="74826D4B" w14:textId="77777777" w:rsidR="00EB4C12" w:rsidRDefault="00EB4C12" w:rsidP="00E3368A">
      <w:pPr>
        <w:pStyle w:val="af4"/>
        <w:jc w:val="both"/>
        <w:rPr>
          <w:lang w:eastAsia="zh-TW"/>
        </w:rPr>
      </w:pPr>
    </w:p>
    <w:p w14:paraId="67A218FC" w14:textId="395E43ED" w:rsidR="002345B9" w:rsidRPr="00E64B7A" w:rsidRDefault="002345B9" w:rsidP="002345B9">
      <w:pPr>
        <w:pStyle w:val="af4"/>
        <w:jc w:val="both"/>
        <w:rPr>
          <w:bCs/>
        </w:rPr>
      </w:pPr>
      <w:bookmarkStart w:id="4" w:name="_Ref78883251"/>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5446F9">
        <w:rPr>
          <w:b/>
          <w:i/>
          <w:noProof/>
        </w:rPr>
        <w:t>1</w:t>
      </w:r>
      <w:r w:rsidRPr="00141063">
        <w:rPr>
          <w:b/>
          <w:i/>
        </w:rPr>
        <w:fldChar w:fldCharType="end"/>
      </w:r>
      <w:r w:rsidRPr="00141063">
        <w:rPr>
          <w:i/>
        </w:rPr>
        <w:t>:</w:t>
      </w:r>
      <w:r w:rsidRPr="00881A7B">
        <w:rPr>
          <w:i/>
        </w:rPr>
        <w:t xml:space="preserve"> </w:t>
      </w:r>
      <w:r>
        <w:rPr>
          <w:i/>
          <w:szCs w:val="22"/>
        </w:rPr>
        <w:t>If multiple SMTCs are configured</w:t>
      </w:r>
      <w:r w:rsidR="00E513D7">
        <w:rPr>
          <w:i/>
          <w:szCs w:val="22"/>
        </w:rPr>
        <w:t xml:space="preserve"> and the legacy measurement period is reused, it would need </w:t>
      </w:r>
      <w:r>
        <w:rPr>
          <w:i/>
          <w:szCs w:val="22"/>
        </w:rPr>
        <w:t>a new gap design</w:t>
      </w:r>
      <w:r w:rsidR="00E513D7">
        <w:rPr>
          <w:i/>
          <w:szCs w:val="22"/>
        </w:rPr>
        <w:t>,</w:t>
      </w:r>
      <w:r>
        <w:rPr>
          <w:i/>
          <w:szCs w:val="22"/>
        </w:rPr>
        <w:t xml:space="preserve"> </w:t>
      </w:r>
      <w:r w:rsidR="00E513D7" w:rsidRPr="00E513D7">
        <w:rPr>
          <w:i/>
          <w:szCs w:val="22"/>
        </w:rPr>
        <w:t xml:space="preserve">either with longer MGL or multiple MGs, and it </w:t>
      </w:r>
      <w:r w:rsidR="00E513D7">
        <w:rPr>
          <w:i/>
          <w:szCs w:val="22"/>
        </w:rPr>
        <w:t>will degrade system performance</w:t>
      </w:r>
      <w:r>
        <w:rPr>
          <w:i/>
          <w:szCs w:val="22"/>
        </w:rPr>
        <w:t>.</w:t>
      </w:r>
      <w:bookmarkEnd w:id="4"/>
      <w:r>
        <w:rPr>
          <w:i/>
          <w:szCs w:val="22"/>
        </w:rPr>
        <w:t xml:space="preserve"> </w:t>
      </w:r>
    </w:p>
    <w:p w14:paraId="51EACD2B" w14:textId="307313DB" w:rsidR="00EC3BCA" w:rsidRPr="00E64B7A" w:rsidRDefault="00EC3BCA" w:rsidP="00EC3BCA">
      <w:pPr>
        <w:pStyle w:val="af4"/>
        <w:jc w:val="both"/>
        <w:rPr>
          <w:bCs/>
        </w:rPr>
      </w:pPr>
      <w:bookmarkStart w:id="5" w:name="_Ref78883254"/>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5446F9">
        <w:rPr>
          <w:b/>
          <w:i/>
          <w:noProof/>
        </w:rPr>
        <w:t>2</w:t>
      </w:r>
      <w:r w:rsidRPr="00141063">
        <w:rPr>
          <w:b/>
          <w:i/>
        </w:rPr>
        <w:fldChar w:fldCharType="end"/>
      </w:r>
      <w:r w:rsidRPr="00141063">
        <w:rPr>
          <w:i/>
        </w:rPr>
        <w:t>:</w:t>
      </w:r>
      <w:r w:rsidRPr="00881A7B">
        <w:rPr>
          <w:i/>
        </w:rPr>
        <w:t xml:space="preserve"> </w:t>
      </w:r>
      <w:r>
        <w:rPr>
          <w:i/>
          <w:szCs w:val="22"/>
        </w:rPr>
        <w:t>To avoid new gap design</w:t>
      </w:r>
      <w:r w:rsidR="00111BD8">
        <w:rPr>
          <w:i/>
          <w:szCs w:val="22"/>
        </w:rPr>
        <w:t>s</w:t>
      </w:r>
      <w:r w:rsidR="001367B7">
        <w:rPr>
          <w:i/>
          <w:szCs w:val="22"/>
        </w:rPr>
        <w:t xml:space="preserve">, a sharing factor for </w:t>
      </w:r>
      <w:r w:rsidR="005446F9">
        <w:rPr>
          <w:i/>
          <w:szCs w:val="22"/>
        </w:rPr>
        <w:t xml:space="preserve">the measurement of </w:t>
      </w:r>
      <w:r w:rsidR="001367B7">
        <w:rPr>
          <w:i/>
          <w:szCs w:val="22"/>
        </w:rPr>
        <w:t xml:space="preserve">multiple SMTCs would be </w:t>
      </w:r>
      <w:r w:rsidR="00B56405">
        <w:rPr>
          <w:i/>
          <w:szCs w:val="22"/>
        </w:rPr>
        <w:t>needed</w:t>
      </w:r>
      <w:r>
        <w:rPr>
          <w:i/>
          <w:szCs w:val="22"/>
        </w:rPr>
        <w:t>.</w:t>
      </w:r>
      <w:bookmarkEnd w:id="5"/>
      <w:r>
        <w:rPr>
          <w:i/>
          <w:szCs w:val="22"/>
        </w:rPr>
        <w:t xml:space="preserve"> </w:t>
      </w:r>
    </w:p>
    <w:p w14:paraId="1152EE16" w14:textId="73B08DC6" w:rsidR="00244914" w:rsidRPr="00694940" w:rsidRDefault="00EE4641" w:rsidP="00694940">
      <w:pPr>
        <w:pStyle w:val="af4"/>
        <w:jc w:val="both"/>
        <w:rPr>
          <w:i/>
        </w:rPr>
      </w:pPr>
      <w:bookmarkStart w:id="6" w:name="_Ref78883258"/>
      <w:r w:rsidRPr="002764AE">
        <w:rPr>
          <w:rFonts w:eastAsia="SimSun"/>
          <w:b/>
          <w:bCs/>
          <w:i/>
        </w:rPr>
        <w:t xml:space="preserve">Proposal </w:t>
      </w:r>
      <w:r w:rsidRPr="00663B15">
        <w:rPr>
          <w:rFonts w:eastAsia="SimSun"/>
          <w:b/>
          <w:bCs/>
          <w:i/>
        </w:rPr>
        <w:fldChar w:fldCharType="begin"/>
      </w:r>
      <w:r w:rsidRPr="002764AE">
        <w:rPr>
          <w:rFonts w:eastAsia="SimSun"/>
          <w:b/>
          <w:bCs/>
          <w:i/>
        </w:rPr>
        <w:instrText xml:space="preserve"> SEQ Proposal \* ARABIC </w:instrText>
      </w:r>
      <w:r w:rsidRPr="00663B15">
        <w:rPr>
          <w:rFonts w:eastAsia="SimSun"/>
          <w:b/>
          <w:bCs/>
          <w:i/>
        </w:rPr>
        <w:fldChar w:fldCharType="separate"/>
      </w:r>
      <w:r w:rsidR="005446F9">
        <w:rPr>
          <w:rFonts w:eastAsia="SimSun"/>
          <w:b/>
          <w:bCs/>
          <w:i/>
          <w:noProof/>
        </w:rPr>
        <w:t>1</w:t>
      </w:r>
      <w:r w:rsidRPr="00663B15">
        <w:rPr>
          <w:rFonts w:eastAsia="SimSun"/>
          <w:b/>
          <w:bCs/>
          <w:i/>
        </w:rPr>
        <w:fldChar w:fldCharType="end"/>
      </w:r>
      <w:r w:rsidRPr="002764AE">
        <w:rPr>
          <w:rFonts w:eastAsia="SimSun"/>
          <w:b/>
          <w:bCs/>
          <w:i/>
        </w:rPr>
        <w:t>:</w:t>
      </w:r>
      <w:r w:rsidRPr="002764AE">
        <w:rPr>
          <w:i/>
        </w:rPr>
        <w:t xml:space="preserve"> </w:t>
      </w:r>
      <w:r>
        <w:rPr>
          <w:i/>
        </w:rPr>
        <w:t xml:space="preserve">RAN4 further to discuss </w:t>
      </w:r>
      <w:r>
        <w:rPr>
          <w:i/>
          <w:szCs w:val="22"/>
        </w:rPr>
        <w:t xml:space="preserve">sharing factor for </w:t>
      </w:r>
      <w:r w:rsidR="005446F9">
        <w:rPr>
          <w:i/>
          <w:szCs w:val="22"/>
        </w:rPr>
        <w:t xml:space="preserve">the measurement of </w:t>
      </w:r>
      <w:r>
        <w:rPr>
          <w:i/>
          <w:szCs w:val="22"/>
        </w:rPr>
        <w:t>multiple SMTCs.</w:t>
      </w:r>
      <w:bookmarkEnd w:id="6"/>
      <w:r>
        <w:rPr>
          <w:i/>
          <w:szCs w:val="22"/>
        </w:rPr>
        <w:t xml:space="preserve"> </w:t>
      </w:r>
    </w:p>
    <w:bookmarkEnd w:id="3"/>
    <w:p w14:paraId="54196B39" w14:textId="4E47569F" w:rsidR="001923B2" w:rsidRDefault="001923B2" w:rsidP="002D44AF">
      <w:pPr>
        <w:pStyle w:val="1"/>
        <w:rPr>
          <w:rFonts w:cs="Arial"/>
          <w:lang w:eastAsia="zh-TW"/>
        </w:rPr>
      </w:pPr>
      <w:r>
        <w:rPr>
          <w:rFonts w:cs="Arial" w:hint="eastAsia"/>
          <w:lang w:eastAsia="zh-TW"/>
        </w:rPr>
        <w:t xml:space="preserve">NTN Measurement </w:t>
      </w:r>
      <w:r w:rsidR="00694940">
        <w:rPr>
          <w:rFonts w:cs="Arial"/>
          <w:lang w:eastAsia="zh-TW"/>
        </w:rPr>
        <w:t>capability</w:t>
      </w:r>
    </w:p>
    <w:p w14:paraId="1C5D3D57" w14:textId="71EA9DBB" w:rsidR="001923B2" w:rsidRPr="00830F22" w:rsidRDefault="00830F22" w:rsidP="00830F22">
      <w:pPr>
        <w:jc w:val="both"/>
        <w:rPr>
          <w:i/>
          <w:lang w:val="en-US" w:eastAsia="zh-TW"/>
        </w:rPr>
      </w:pPr>
      <w:r w:rsidRPr="00CD72B1">
        <w:t>In</w:t>
      </w:r>
      <w:r>
        <w:t xml:space="preserve"> last meeting</w:t>
      </w:r>
      <w:r w:rsidRPr="00CD72B1">
        <w:t>,</w:t>
      </w:r>
      <w:r>
        <w:t xml:space="preserve"> </w:t>
      </w:r>
      <w:r>
        <w:rPr>
          <w:lang w:val="en-US"/>
        </w:rPr>
        <w:t>measurement capability regarding the number of cells was discussed as the WF [2]</w:t>
      </w:r>
      <w:r w:rsidR="00805F5D">
        <w:rPr>
          <w:lang w:val="en-US"/>
        </w:rPr>
        <w:t>:</w:t>
      </w:r>
      <w:r>
        <w:rPr>
          <w:rFonts w:hint="eastAsia"/>
          <w:lang w:val="en-US" w:eastAsia="zh-TW"/>
        </w:rPr>
        <w:t xml:space="preserve"> </w:t>
      </w:r>
    </w:p>
    <w:p w14:paraId="12C72F99" w14:textId="77777777" w:rsidR="005E19E0" w:rsidRPr="00830F22" w:rsidRDefault="008A76F4" w:rsidP="00830F22">
      <w:pPr>
        <w:numPr>
          <w:ilvl w:val="0"/>
          <w:numId w:val="44"/>
        </w:numPr>
        <w:rPr>
          <w:i/>
          <w:lang w:val="en-US" w:eastAsia="zh-TW"/>
        </w:rPr>
      </w:pPr>
      <w:r w:rsidRPr="00830F22">
        <w:rPr>
          <w:i/>
          <w:lang w:val="en-US" w:eastAsia="zh-TW"/>
        </w:rPr>
        <w:t>Issue 2-1-2: Number of measurement cells</w:t>
      </w:r>
    </w:p>
    <w:p w14:paraId="7E79B926" w14:textId="77777777" w:rsidR="005E19E0" w:rsidRPr="00830F22" w:rsidRDefault="008A76F4" w:rsidP="00830F22">
      <w:pPr>
        <w:numPr>
          <w:ilvl w:val="1"/>
          <w:numId w:val="44"/>
        </w:numPr>
        <w:rPr>
          <w:i/>
          <w:lang w:val="en-US" w:eastAsia="zh-TW"/>
        </w:rPr>
      </w:pPr>
      <w:r w:rsidRPr="00830F22">
        <w:rPr>
          <w:i/>
          <w:lang w:eastAsia="zh-TW"/>
        </w:rPr>
        <w:t>RAN4 to discuss/determine measurement capacity needed for intra-satellite and inter-satellite first and then the number of measurement cells for intra-satellite and inter-satellite. FFS on the specific number of cells.</w:t>
      </w:r>
    </w:p>
    <w:p w14:paraId="0CE633CF" w14:textId="6EA5B771" w:rsidR="00627BE2" w:rsidRPr="00627BE2" w:rsidRDefault="00805F5D" w:rsidP="00627BE2">
      <w:pPr>
        <w:jc w:val="both"/>
        <w:rPr>
          <w:lang w:eastAsia="zh-TW"/>
        </w:rPr>
      </w:pPr>
      <w:r>
        <w:rPr>
          <w:lang w:eastAsia="zh-TW"/>
        </w:rPr>
        <w:t>In addition</w:t>
      </w:r>
      <w:r w:rsidR="000D02BB">
        <w:rPr>
          <w:lang w:eastAsia="zh-TW"/>
        </w:rPr>
        <w:t xml:space="preserve">, </w:t>
      </w:r>
      <w:r w:rsidR="005D2E99">
        <w:rPr>
          <w:lang w:eastAsia="zh-TW"/>
        </w:rPr>
        <w:t xml:space="preserve">the number of NTN frequency layer to </w:t>
      </w:r>
      <w:r w:rsidR="0016490F">
        <w:rPr>
          <w:lang w:eastAsia="zh-TW"/>
        </w:rPr>
        <w:t>monitor</w:t>
      </w:r>
      <w:r w:rsidR="005D2E99">
        <w:rPr>
          <w:lang w:eastAsia="zh-TW"/>
        </w:rPr>
        <w:t xml:space="preserve"> </w:t>
      </w:r>
      <w:r w:rsidR="00B41BFD">
        <w:rPr>
          <w:lang w:eastAsia="zh-TW"/>
        </w:rPr>
        <w:t>is</w:t>
      </w:r>
      <w:r w:rsidR="005D2E99">
        <w:rPr>
          <w:lang w:eastAsia="zh-TW"/>
        </w:rPr>
        <w:t xml:space="preserve"> also needed</w:t>
      </w:r>
      <w:r w:rsidR="00B41BFD">
        <w:rPr>
          <w:lang w:eastAsia="zh-TW"/>
        </w:rPr>
        <w:t xml:space="preserve"> to be discussed</w:t>
      </w:r>
      <w:r w:rsidR="005D2E99">
        <w:rPr>
          <w:lang w:eastAsia="zh-TW"/>
        </w:rPr>
        <w:t>. In our understanding, the measurement</w:t>
      </w:r>
      <w:r w:rsidR="0016490F">
        <w:rPr>
          <w:lang w:eastAsia="zh-TW"/>
        </w:rPr>
        <w:t>s</w:t>
      </w:r>
      <w:r w:rsidR="005D2E99">
        <w:rPr>
          <w:lang w:eastAsia="zh-TW"/>
        </w:rPr>
        <w:t xml:space="preserve"> on NTN frequency layer</w:t>
      </w:r>
      <w:r w:rsidR="00B41BFD">
        <w:rPr>
          <w:lang w:eastAsia="zh-TW"/>
        </w:rPr>
        <w:t>s</w:t>
      </w:r>
      <w:r w:rsidR="00627BE2">
        <w:rPr>
          <w:lang w:eastAsia="zh-TW"/>
        </w:rPr>
        <w:t xml:space="preserve"> </w:t>
      </w:r>
      <w:r w:rsidR="0016490F">
        <w:rPr>
          <w:lang w:eastAsia="zh-TW"/>
        </w:rPr>
        <w:t>are</w:t>
      </w:r>
      <w:r w:rsidR="00627BE2">
        <w:rPr>
          <w:lang w:eastAsia="zh-TW"/>
        </w:rPr>
        <w:t xml:space="preserve"> more complicate</w:t>
      </w:r>
      <w:r w:rsidR="005D2E99">
        <w:rPr>
          <w:lang w:eastAsia="zh-TW"/>
        </w:rPr>
        <w:t xml:space="preserve"> than the legacy TN measurement</w:t>
      </w:r>
      <w:r w:rsidR="0016490F">
        <w:rPr>
          <w:lang w:eastAsia="zh-TW"/>
        </w:rPr>
        <w:t>s</w:t>
      </w:r>
      <w:r w:rsidR="005D2E99">
        <w:rPr>
          <w:lang w:eastAsia="zh-TW"/>
        </w:rPr>
        <w:t xml:space="preserve">, because UE needs to </w:t>
      </w:r>
      <w:r w:rsidR="00627BE2">
        <w:rPr>
          <w:lang w:eastAsia="zh-TW"/>
        </w:rPr>
        <w:t xml:space="preserve">additionally </w:t>
      </w:r>
      <w:r w:rsidR="005D2E99">
        <w:rPr>
          <w:lang w:eastAsia="zh-TW"/>
        </w:rPr>
        <w:t xml:space="preserve">cope with </w:t>
      </w:r>
      <w:r w:rsidR="0016490F">
        <w:rPr>
          <w:lang w:eastAsia="zh-TW"/>
        </w:rPr>
        <w:t>the fast delay drifting of LEO. Therefore</w:t>
      </w:r>
      <w:r w:rsidR="005D2E99">
        <w:rPr>
          <w:lang w:eastAsia="zh-TW"/>
        </w:rPr>
        <w:t>, the NTN measurement</w:t>
      </w:r>
      <w:r w:rsidR="0016490F">
        <w:rPr>
          <w:lang w:eastAsia="zh-TW"/>
        </w:rPr>
        <w:t>s</w:t>
      </w:r>
      <w:r w:rsidR="00B41BFD">
        <w:rPr>
          <w:lang w:eastAsia="zh-TW"/>
        </w:rPr>
        <w:t xml:space="preserve"> cannot be treated as normal </w:t>
      </w:r>
      <w:r w:rsidR="00627BE2">
        <w:rPr>
          <w:lang w:eastAsia="zh-TW"/>
        </w:rPr>
        <w:t xml:space="preserve">NR </w:t>
      </w:r>
      <w:r w:rsidR="00B41BFD">
        <w:rPr>
          <w:lang w:eastAsia="zh-TW"/>
        </w:rPr>
        <w:t xml:space="preserve">TN </w:t>
      </w:r>
      <w:r w:rsidR="00627BE2">
        <w:rPr>
          <w:lang w:eastAsia="zh-TW"/>
        </w:rPr>
        <w:t>measurement</w:t>
      </w:r>
      <w:r w:rsidR="00B41BFD">
        <w:rPr>
          <w:lang w:eastAsia="zh-TW"/>
        </w:rPr>
        <w:t>s</w:t>
      </w:r>
      <w:r w:rsidR="0016490F">
        <w:rPr>
          <w:lang w:eastAsia="zh-TW"/>
        </w:rPr>
        <w:t>,</w:t>
      </w:r>
      <w:r w:rsidR="00627BE2">
        <w:rPr>
          <w:lang w:eastAsia="zh-TW"/>
        </w:rPr>
        <w:t xml:space="preserve"> and </w:t>
      </w:r>
      <w:r w:rsidR="0016490F">
        <w:rPr>
          <w:lang w:eastAsia="zh-TW"/>
        </w:rPr>
        <w:t xml:space="preserve">hence </w:t>
      </w:r>
      <w:r w:rsidR="00627BE2">
        <w:rPr>
          <w:lang w:eastAsia="zh-TW"/>
        </w:rPr>
        <w:t xml:space="preserve">a NTN-specific measurement capability will be needed. </w:t>
      </w:r>
    </w:p>
    <w:p w14:paraId="1BD914AA" w14:textId="0ED5FFA6" w:rsidR="00830F22" w:rsidRDefault="00627BE2" w:rsidP="001923B2">
      <w:pPr>
        <w:rPr>
          <w:lang w:eastAsia="zh-TW"/>
        </w:rPr>
      </w:pPr>
      <w:bookmarkStart w:id="7" w:name="_Ref78883260"/>
      <w:r w:rsidRPr="002764AE">
        <w:rPr>
          <w:rFonts w:eastAsia="SimSun"/>
          <w:b/>
          <w:bCs/>
          <w:i/>
        </w:rPr>
        <w:t xml:space="preserve">Proposal </w:t>
      </w:r>
      <w:r w:rsidRPr="00663B15">
        <w:rPr>
          <w:rFonts w:eastAsia="SimSun"/>
          <w:b/>
          <w:bCs/>
          <w:i/>
        </w:rPr>
        <w:fldChar w:fldCharType="begin"/>
      </w:r>
      <w:r w:rsidRPr="002764AE">
        <w:rPr>
          <w:rFonts w:eastAsia="SimSun"/>
          <w:b/>
          <w:bCs/>
          <w:i/>
        </w:rPr>
        <w:instrText xml:space="preserve"> SEQ Proposal \* ARABIC </w:instrText>
      </w:r>
      <w:r w:rsidRPr="00663B15">
        <w:rPr>
          <w:rFonts w:eastAsia="SimSun"/>
          <w:b/>
          <w:bCs/>
          <w:i/>
        </w:rPr>
        <w:fldChar w:fldCharType="separate"/>
      </w:r>
      <w:r w:rsidR="005446F9">
        <w:rPr>
          <w:rFonts w:eastAsia="SimSun"/>
          <w:b/>
          <w:bCs/>
          <w:i/>
          <w:noProof/>
        </w:rPr>
        <w:t>2</w:t>
      </w:r>
      <w:r w:rsidRPr="00663B15">
        <w:rPr>
          <w:rFonts w:eastAsia="SimSun"/>
          <w:b/>
          <w:bCs/>
          <w:i/>
        </w:rPr>
        <w:fldChar w:fldCharType="end"/>
      </w:r>
      <w:r w:rsidRPr="002764AE">
        <w:rPr>
          <w:rFonts w:eastAsia="SimSun"/>
          <w:b/>
          <w:bCs/>
          <w:i/>
        </w:rPr>
        <w:t>:</w:t>
      </w:r>
      <w:r w:rsidRPr="002764AE">
        <w:rPr>
          <w:i/>
        </w:rPr>
        <w:t xml:space="preserve"> </w:t>
      </w:r>
      <w:r w:rsidRPr="00627BE2">
        <w:rPr>
          <w:i/>
          <w:lang w:eastAsia="zh-TW"/>
        </w:rPr>
        <w:t>UE shall be capable of monitoring at least</w:t>
      </w:r>
      <w:r w:rsidRPr="00627BE2">
        <w:rPr>
          <w:rFonts w:hint="eastAsia"/>
          <w:i/>
          <w:lang w:eastAsia="zh-TW"/>
        </w:rPr>
        <w:t xml:space="preserve"> K</w:t>
      </w:r>
      <w:r w:rsidRPr="00627BE2">
        <w:rPr>
          <w:i/>
          <w:lang w:eastAsia="zh-TW"/>
        </w:rPr>
        <w:t xml:space="preserve"> NTN carriers, where K is TBD.</w:t>
      </w:r>
      <w:bookmarkEnd w:id="7"/>
      <w:r w:rsidRPr="00627BE2">
        <w:rPr>
          <w:i/>
          <w:lang w:eastAsia="zh-TW"/>
        </w:rPr>
        <w:t xml:space="preserve"> </w:t>
      </w:r>
    </w:p>
    <w:p w14:paraId="46C5A6B9" w14:textId="77777777" w:rsidR="00E44393" w:rsidRDefault="00E44393">
      <w:pPr>
        <w:spacing w:after="0"/>
        <w:rPr>
          <w:rFonts w:ascii="Arial" w:hAnsi="Arial"/>
          <w:sz w:val="36"/>
        </w:rPr>
      </w:pPr>
      <w:r>
        <w:br w:type="page"/>
      </w:r>
    </w:p>
    <w:p w14:paraId="4F2B0B93" w14:textId="1151E8D5" w:rsidR="001923B2" w:rsidRDefault="001923B2" w:rsidP="001923B2">
      <w:pPr>
        <w:pStyle w:val="1"/>
      </w:pPr>
      <w:r w:rsidRPr="00360D00">
        <w:lastRenderedPageBreak/>
        <w:t xml:space="preserve">NTN </w:t>
      </w:r>
      <w:r>
        <w:t>CSSF</w:t>
      </w:r>
      <w:r w:rsidR="0019015D">
        <w:t xml:space="preserve"> and measurement requirements</w:t>
      </w:r>
    </w:p>
    <w:p w14:paraId="4006F870" w14:textId="625E8BC4" w:rsidR="001923B2" w:rsidRDefault="007C6BB7" w:rsidP="001923B2">
      <w:pPr>
        <w:rPr>
          <w:lang w:eastAsia="zh-TW"/>
        </w:rPr>
      </w:pPr>
      <w:r>
        <w:rPr>
          <w:lang w:eastAsia="zh-TW"/>
        </w:rPr>
        <w:t>In order t</w:t>
      </w:r>
      <w:r w:rsidR="00E44393">
        <w:rPr>
          <w:lang w:eastAsia="zh-TW"/>
        </w:rPr>
        <w:t>o define the</w:t>
      </w:r>
      <w:r w:rsidR="000D02BB">
        <w:rPr>
          <w:rFonts w:hint="eastAsia"/>
          <w:lang w:eastAsia="zh-TW"/>
        </w:rPr>
        <w:t xml:space="preserve"> CSSF for NTN </w:t>
      </w:r>
      <w:r w:rsidR="000D02BB">
        <w:rPr>
          <w:lang w:eastAsia="zh-TW"/>
        </w:rPr>
        <w:t>measurement</w:t>
      </w:r>
      <w:r w:rsidR="00E44393">
        <w:rPr>
          <w:lang w:eastAsia="zh-TW"/>
        </w:rPr>
        <w:t>s</w:t>
      </w:r>
      <w:r w:rsidR="00E44393">
        <w:rPr>
          <w:rFonts w:hint="eastAsia"/>
          <w:lang w:eastAsia="zh-TW"/>
        </w:rPr>
        <w:t xml:space="preserve">, </w:t>
      </w:r>
      <w:r w:rsidR="00E44393">
        <w:rPr>
          <w:lang w:eastAsia="zh-TW"/>
        </w:rPr>
        <w:t>whether to define the following requirement shou</w:t>
      </w:r>
      <w:r w:rsidR="002F33AF">
        <w:rPr>
          <w:lang w:eastAsia="zh-TW"/>
        </w:rPr>
        <w:t xml:space="preserve">ld be further discussed in RAN4: </w:t>
      </w:r>
      <w:r w:rsidR="00E44393">
        <w:rPr>
          <w:lang w:eastAsia="zh-TW"/>
        </w:rPr>
        <w:t xml:space="preserve"> </w:t>
      </w:r>
    </w:p>
    <w:p w14:paraId="4A22CB5E" w14:textId="6A609E45" w:rsidR="00E44393" w:rsidRDefault="00E44393" w:rsidP="00E44393">
      <w:pPr>
        <w:pStyle w:val="afb"/>
        <w:numPr>
          <w:ilvl w:val="0"/>
          <w:numId w:val="45"/>
        </w:numPr>
        <w:rPr>
          <w:lang w:eastAsia="zh-TW"/>
        </w:rPr>
      </w:pPr>
      <w:r>
        <w:rPr>
          <w:lang w:eastAsia="zh-TW"/>
        </w:rPr>
        <w:t xml:space="preserve">Whether to define requirement for </w:t>
      </w:r>
      <w:r w:rsidR="000D02BB">
        <w:rPr>
          <w:lang w:eastAsia="zh-TW"/>
        </w:rPr>
        <w:t xml:space="preserve">NTN </w:t>
      </w:r>
      <w:r>
        <w:rPr>
          <w:lang w:eastAsia="zh-TW"/>
        </w:rPr>
        <w:t>SCells</w:t>
      </w:r>
      <w:r w:rsidRPr="00E44393">
        <w:rPr>
          <w:lang w:eastAsia="zh-TW"/>
        </w:rPr>
        <w:t xml:space="preserve"> </w:t>
      </w:r>
    </w:p>
    <w:p w14:paraId="44A455FF" w14:textId="7C7B34D5" w:rsidR="000D02BB" w:rsidRDefault="00E44393" w:rsidP="00E44393">
      <w:pPr>
        <w:pStyle w:val="afb"/>
        <w:numPr>
          <w:ilvl w:val="0"/>
          <w:numId w:val="45"/>
        </w:numPr>
        <w:rPr>
          <w:lang w:eastAsia="zh-TW"/>
        </w:rPr>
      </w:pPr>
      <w:r>
        <w:rPr>
          <w:lang w:eastAsia="zh-TW"/>
        </w:rPr>
        <w:t>Whether to define requirement for inter-frequency NTN measurement</w:t>
      </w:r>
    </w:p>
    <w:p w14:paraId="3A9956C4" w14:textId="23932E83" w:rsidR="000D02BB" w:rsidRDefault="00E44393" w:rsidP="000D02BB">
      <w:pPr>
        <w:pStyle w:val="afb"/>
        <w:numPr>
          <w:ilvl w:val="0"/>
          <w:numId w:val="45"/>
        </w:numPr>
        <w:rPr>
          <w:lang w:eastAsia="zh-TW"/>
        </w:rPr>
      </w:pPr>
      <w:r>
        <w:rPr>
          <w:lang w:eastAsia="zh-TW"/>
        </w:rPr>
        <w:t>Whether to define requirement for i</w:t>
      </w:r>
      <w:r w:rsidR="0036030E">
        <w:rPr>
          <w:rFonts w:hint="eastAsia"/>
          <w:lang w:eastAsia="zh-TW"/>
        </w:rPr>
        <w:t xml:space="preserve">nter TN and NTN measurement </w:t>
      </w:r>
    </w:p>
    <w:p w14:paraId="5DB81C19" w14:textId="22F1729B" w:rsidR="001923B2" w:rsidRPr="001923B2" w:rsidRDefault="00DE379B" w:rsidP="001923B2">
      <w:pPr>
        <w:rPr>
          <w:lang w:eastAsia="zh-TW"/>
        </w:rPr>
      </w:pPr>
      <w:bookmarkStart w:id="8" w:name="_Ref78883262"/>
      <w:r w:rsidRPr="002764AE">
        <w:rPr>
          <w:rFonts w:eastAsia="SimSun"/>
          <w:b/>
          <w:bCs/>
          <w:i/>
        </w:rPr>
        <w:t xml:space="preserve">Proposal </w:t>
      </w:r>
      <w:r w:rsidRPr="00663B15">
        <w:rPr>
          <w:rFonts w:eastAsia="SimSun"/>
          <w:b/>
          <w:bCs/>
          <w:i/>
        </w:rPr>
        <w:fldChar w:fldCharType="begin"/>
      </w:r>
      <w:r w:rsidRPr="002764AE">
        <w:rPr>
          <w:rFonts w:eastAsia="SimSun"/>
          <w:b/>
          <w:bCs/>
          <w:i/>
        </w:rPr>
        <w:instrText xml:space="preserve"> SEQ Proposal \* ARABIC </w:instrText>
      </w:r>
      <w:r w:rsidRPr="00663B15">
        <w:rPr>
          <w:rFonts w:eastAsia="SimSun"/>
          <w:b/>
          <w:bCs/>
          <w:i/>
        </w:rPr>
        <w:fldChar w:fldCharType="separate"/>
      </w:r>
      <w:r w:rsidR="005446F9">
        <w:rPr>
          <w:rFonts w:eastAsia="SimSun"/>
          <w:b/>
          <w:bCs/>
          <w:i/>
          <w:noProof/>
        </w:rPr>
        <w:t>3</w:t>
      </w:r>
      <w:r w:rsidRPr="00663B15">
        <w:rPr>
          <w:rFonts w:eastAsia="SimSun"/>
          <w:b/>
          <w:bCs/>
          <w:i/>
        </w:rPr>
        <w:fldChar w:fldCharType="end"/>
      </w:r>
      <w:r w:rsidRPr="002764AE">
        <w:rPr>
          <w:rFonts w:eastAsia="SimSun"/>
          <w:b/>
          <w:bCs/>
          <w:i/>
        </w:rPr>
        <w:t>:</w:t>
      </w:r>
      <w:r w:rsidRPr="002764AE">
        <w:rPr>
          <w:i/>
        </w:rPr>
        <w:t xml:space="preserve"> </w:t>
      </w:r>
      <w:r w:rsidRPr="00DE379B">
        <w:rPr>
          <w:i/>
          <w:lang w:eastAsia="zh-TW"/>
        </w:rPr>
        <w:t>RAN4 to discuss whether to define the requirement for NTN SCells, inter-frequency NTN measurement, and i</w:t>
      </w:r>
      <w:r w:rsidRPr="00DE379B">
        <w:rPr>
          <w:rFonts w:hint="eastAsia"/>
          <w:i/>
          <w:lang w:eastAsia="zh-TW"/>
        </w:rPr>
        <w:t>nter TN and NTN measurement</w:t>
      </w:r>
      <w:r w:rsidRPr="00627BE2">
        <w:rPr>
          <w:i/>
          <w:lang w:eastAsia="zh-TW"/>
        </w:rPr>
        <w:t>.</w:t>
      </w:r>
      <w:bookmarkEnd w:id="8"/>
      <w:r w:rsidRPr="00627BE2">
        <w:rPr>
          <w:i/>
          <w:lang w:eastAsia="zh-TW"/>
        </w:rPr>
        <w:t xml:space="preserve"> </w:t>
      </w:r>
    </w:p>
    <w:p w14:paraId="481B26CA" w14:textId="14344E94" w:rsidR="002D44AF" w:rsidRPr="00FE0E3F" w:rsidRDefault="002D44AF" w:rsidP="002D44AF">
      <w:pPr>
        <w:pStyle w:val="1"/>
        <w:rPr>
          <w:rFonts w:cs="Arial"/>
          <w:lang w:eastAsia="zh-TW"/>
        </w:rPr>
      </w:pPr>
      <w:r w:rsidRPr="00FE0E3F">
        <w:rPr>
          <w:rFonts w:cs="Arial"/>
        </w:rPr>
        <w:t>Conclusion</w:t>
      </w:r>
    </w:p>
    <w:p w14:paraId="20492A51" w14:textId="7B1CC17C" w:rsidR="00DA5756" w:rsidRDefault="004F402C" w:rsidP="00DA5756">
      <w:pPr>
        <w:spacing w:line="276" w:lineRule="auto"/>
        <w:rPr>
          <w:rFonts w:eastAsia="SimSun"/>
          <w:lang w:val="en-US"/>
        </w:rPr>
      </w:pPr>
      <w:r w:rsidRPr="00744F5A">
        <w:rPr>
          <w:rFonts w:eastAsia="SimSun"/>
          <w:lang w:val="en-US"/>
        </w:rPr>
        <w:t xml:space="preserve">In this contribution, we discuss </w:t>
      </w:r>
      <w:r w:rsidR="00D45F71">
        <w:rPr>
          <w:rFonts w:eastAsia="SimSun"/>
          <w:lang w:val="en-US"/>
        </w:rPr>
        <w:t xml:space="preserve">the RRM measurement </w:t>
      </w:r>
      <w:r w:rsidR="00EB0665">
        <w:rPr>
          <w:rFonts w:eastAsia="SimSun"/>
          <w:lang w:val="en-US"/>
        </w:rPr>
        <w:t xml:space="preserve">requirement </w:t>
      </w:r>
      <w:r w:rsidR="00D45F71">
        <w:rPr>
          <w:rFonts w:eastAsia="SimSun"/>
          <w:lang w:val="en-US"/>
        </w:rPr>
        <w:t>in NTN network</w:t>
      </w:r>
      <w:r w:rsidRPr="00744F5A">
        <w:rPr>
          <w:rFonts w:eastAsia="SimSun"/>
          <w:lang w:val="en-US"/>
        </w:rPr>
        <w:t xml:space="preserve">. </w:t>
      </w:r>
      <w:r w:rsidR="00EB0665">
        <w:rPr>
          <w:rFonts w:eastAsia="SimSun"/>
          <w:lang w:val="en-US"/>
        </w:rPr>
        <w:t xml:space="preserve">We have the following observations and proposals. </w:t>
      </w:r>
    </w:p>
    <w:p w14:paraId="4BE068AE" w14:textId="0832A395" w:rsidR="00EB0665" w:rsidRDefault="00B20699"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_Ref78883251 \h </w:instrText>
      </w:r>
      <w:r>
        <w:rPr>
          <w:rFonts w:eastAsia="SimSun"/>
          <w:lang w:val="en-US"/>
        </w:rPr>
      </w:r>
      <w:r>
        <w:rPr>
          <w:rFonts w:eastAsia="SimSun"/>
          <w:lang w:val="en-US"/>
        </w:rPr>
        <w:fldChar w:fldCharType="separate"/>
      </w:r>
      <w:r w:rsidR="005446F9" w:rsidRPr="00141063">
        <w:rPr>
          <w:b/>
          <w:i/>
        </w:rPr>
        <w:t xml:space="preserve">Observation </w:t>
      </w:r>
      <w:r w:rsidR="005446F9">
        <w:rPr>
          <w:b/>
          <w:i/>
          <w:noProof/>
        </w:rPr>
        <w:t>1</w:t>
      </w:r>
      <w:r w:rsidR="005446F9" w:rsidRPr="00141063">
        <w:rPr>
          <w:i/>
        </w:rPr>
        <w:t>:</w:t>
      </w:r>
      <w:r w:rsidR="005446F9" w:rsidRPr="00881A7B">
        <w:rPr>
          <w:i/>
        </w:rPr>
        <w:t xml:space="preserve"> </w:t>
      </w:r>
      <w:r w:rsidR="005446F9">
        <w:rPr>
          <w:i/>
          <w:szCs w:val="22"/>
        </w:rPr>
        <w:t xml:space="preserve">If multiple SMTCs are configured and the legacy measurement period is reused, it would need a new gap design, </w:t>
      </w:r>
      <w:r w:rsidR="005446F9" w:rsidRPr="00E513D7">
        <w:rPr>
          <w:i/>
          <w:szCs w:val="22"/>
        </w:rPr>
        <w:t xml:space="preserve">either with longer MGL or multiple MGs, and it </w:t>
      </w:r>
      <w:r w:rsidR="005446F9">
        <w:rPr>
          <w:i/>
          <w:szCs w:val="22"/>
        </w:rPr>
        <w:t>will degrade system performance.</w:t>
      </w:r>
      <w:r>
        <w:rPr>
          <w:rFonts w:eastAsia="SimSun"/>
          <w:lang w:val="en-US"/>
        </w:rPr>
        <w:fldChar w:fldCharType="end"/>
      </w:r>
    </w:p>
    <w:p w14:paraId="19BA4B92" w14:textId="71A2E4A3" w:rsidR="00B20699" w:rsidRDefault="00B20699"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_Ref78883254 \h </w:instrText>
      </w:r>
      <w:r>
        <w:rPr>
          <w:rFonts w:eastAsia="SimSun"/>
          <w:lang w:val="en-US"/>
        </w:rPr>
      </w:r>
      <w:r>
        <w:rPr>
          <w:rFonts w:eastAsia="SimSun"/>
          <w:lang w:val="en-US"/>
        </w:rPr>
        <w:fldChar w:fldCharType="separate"/>
      </w:r>
      <w:r w:rsidR="005446F9" w:rsidRPr="00141063">
        <w:rPr>
          <w:b/>
          <w:i/>
        </w:rPr>
        <w:t xml:space="preserve">Observation </w:t>
      </w:r>
      <w:r w:rsidR="005446F9">
        <w:rPr>
          <w:b/>
          <w:i/>
          <w:noProof/>
        </w:rPr>
        <w:t>2</w:t>
      </w:r>
      <w:r w:rsidR="005446F9" w:rsidRPr="00141063">
        <w:rPr>
          <w:i/>
        </w:rPr>
        <w:t>:</w:t>
      </w:r>
      <w:r w:rsidR="005446F9" w:rsidRPr="00881A7B">
        <w:rPr>
          <w:i/>
        </w:rPr>
        <w:t xml:space="preserve"> </w:t>
      </w:r>
      <w:r w:rsidR="005446F9">
        <w:rPr>
          <w:i/>
          <w:szCs w:val="22"/>
        </w:rPr>
        <w:t>To avoid new gap designs, a sharing factor for the measurement of multiple SMTCs would be needed.</w:t>
      </w:r>
      <w:r>
        <w:rPr>
          <w:rFonts w:eastAsia="SimSun"/>
          <w:lang w:val="en-US"/>
        </w:rPr>
        <w:fldChar w:fldCharType="end"/>
      </w:r>
    </w:p>
    <w:p w14:paraId="112A3FB2" w14:textId="0AE82772" w:rsidR="00B20699" w:rsidRDefault="00B20699"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_Ref78883258 \h </w:instrText>
      </w:r>
      <w:r>
        <w:rPr>
          <w:rFonts w:eastAsia="SimSun"/>
          <w:lang w:val="en-US"/>
        </w:rPr>
      </w:r>
      <w:r>
        <w:rPr>
          <w:rFonts w:eastAsia="SimSun"/>
          <w:lang w:val="en-US"/>
        </w:rPr>
        <w:fldChar w:fldCharType="separate"/>
      </w:r>
      <w:r w:rsidR="005446F9" w:rsidRPr="002764AE">
        <w:rPr>
          <w:rFonts w:eastAsia="SimSun"/>
          <w:b/>
          <w:bCs/>
          <w:i/>
        </w:rPr>
        <w:t xml:space="preserve">Proposal </w:t>
      </w:r>
      <w:r w:rsidR="005446F9">
        <w:rPr>
          <w:rFonts w:eastAsia="SimSun"/>
          <w:b/>
          <w:bCs/>
          <w:i/>
          <w:noProof/>
        </w:rPr>
        <w:t>1</w:t>
      </w:r>
      <w:r w:rsidR="005446F9" w:rsidRPr="002764AE">
        <w:rPr>
          <w:rFonts w:eastAsia="SimSun"/>
          <w:b/>
          <w:bCs/>
          <w:i/>
        </w:rPr>
        <w:t>:</w:t>
      </w:r>
      <w:r w:rsidR="005446F9" w:rsidRPr="002764AE">
        <w:rPr>
          <w:i/>
        </w:rPr>
        <w:t xml:space="preserve"> </w:t>
      </w:r>
      <w:r w:rsidR="005446F9">
        <w:rPr>
          <w:i/>
        </w:rPr>
        <w:t xml:space="preserve">RAN4 further to discuss </w:t>
      </w:r>
      <w:r w:rsidR="005446F9">
        <w:rPr>
          <w:i/>
          <w:szCs w:val="22"/>
        </w:rPr>
        <w:t>sharing factor for the measurement of multiple SMTCs.</w:t>
      </w:r>
      <w:r>
        <w:rPr>
          <w:rFonts w:eastAsia="SimSun"/>
          <w:lang w:val="en-US"/>
        </w:rPr>
        <w:fldChar w:fldCharType="end"/>
      </w:r>
    </w:p>
    <w:p w14:paraId="073DF458" w14:textId="5A762A69" w:rsidR="00B20699" w:rsidRDefault="00B20699"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_Ref78883260 \h </w:instrText>
      </w:r>
      <w:r>
        <w:rPr>
          <w:rFonts w:eastAsia="SimSun"/>
          <w:lang w:val="en-US"/>
        </w:rPr>
      </w:r>
      <w:r>
        <w:rPr>
          <w:rFonts w:eastAsia="SimSun"/>
          <w:lang w:val="en-US"/>
        </w:rPr>
        <w:fldChar w:fldCharType="separate"/>
      </w:r>
      <w:r w:rsidR="005446F9" w:rsidRPr="002764AE">
        <w:rPr>
          <w:rFonts w:eastAsia="SimSun"/>
          <w:b/>
          <w:bCs/>
          <w:i/>
        </w:rPr>
        <w:t xml:space="preserve">Proposal </w:t>
      </w:r>
      <w:r w:rsidR="005446F9">
        <w:rPr>
          <w:rFonts w:eastAsia="SimSun"/>
          <w:b/>
          <w:bCs/>
          <w:i/>
          <w:noProof/>
        </w:rPr>
        <w:t>2</w:t>
      </w:r>
      <w:r w:rsidR="005446F9" w:rsidRPr="002764AE">
        <w:rPr>
          <w:rFonts w:eastAsia="SimSun"/>
          <w:b/>
          <w:bCs/>
          <w:i/>
        </w:rPr>
        <w:t>:</w:t>
      </w:r>
      <w:r w:rsidR="005446F9" w:rsidRPr="002764AE">
        <w:rPr>
          <w:i/>
        </w:rPr>
        <w:t xml:space="preserve"> </w:t>
      </w:r>
      <w:r w:rsidR="005446F9" w:rsidRPr="00627BE2">
        <w:rPr>
          <w:i/>
          <w:lang w:eastAsia="zh-TW"/>
        </w:rPr>
        <w:t>UE shall be capable of monitoring at least</w:t>
      </w:r>
      <w:r w:rsidR="005446F9" w:rsidRPr="00627BE2">
        <w:rPr>
          <w:rFonts w:hint="eastAsia"/>
          <w:i/>
          <w:lang w:eastAsia="zh-TW"/>
        </w:rPr>
        <w:t xml:space="preserve"> K</w:t>
      </w:r>
      <w:r w:rsidR="005446F9" w:rsidRPr="00627BE2">
        <w:rPr>
          <w:i/>
          <w:lang w:eastAsia="zh-TW"/>
        </w:rPr>
        <w:t xml:space="preserve"> NTN carriers, where K is TBD.</w:t>
      </w:r>
      <w:r>
        <w:rPr>
          <w:rFonts w:eastAsia="SimSun"/>
          <w:lang w:val="en-US"/>
        </w:rPr>
        <w:fldChar w:fldCharType="end"/>
      </w:r>
    </w:p>
    <w:p w14:paraId="33658E0E" w14:textId="3F1EFE7B" w:rsidR="00627BE2" w:rsidRDefault="00B20699"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_Ref78883262 \h </w:instrText>
      </w:r>
      <w:r>
        <w:rPr>
          <w:rFonts w:eastAsia="SimSun"/>
          <w:lang w:val="en-US"/>
        </w:rPr>
      </w:r>
      <w:r>
        <w:rPr>
          <w:rFonts w:eastAsia="SimSun"/>
          <w:lang w:val="en-US"/>
        </w:rPr>
        <w:fldChar w:fldCharType="separate"/>
      </w:r>
      <w:r w:rsidR="005446F9" w:rsidRPr="002764AE">
        <w:rPr>
          <w:rFonts w:eastAsia="SimSun"/>
          <w:b/>
          <w:bCs/>
          <w:i/>
        </w:rPr>
        <w:t xml:space="preserve">Proposal </w:t>
      </w:r>
      <w:r w:rsidR="005446F9">
        <w:rPr>
          <w:rFonts w:eastAsia="SimSun"/>
          <w:b/>
          <w:bCs/>
          <w:i/>
          <w:noProof/>
        </w:rPr>
        <w:t>3</w:t>
      </w:r>
      <w:r w:rsidR="005446F9" w:rsidRPr="002764AE">
        <w:rPr>
          <w:rFonts w:eastAsia="SimSun"/>
          <w:b/>
          <w:bCs/>
          <w:i/>
        </w:rPr>
        <w:t>:</w:t>
      </w:r>
      <w:r w:rsidR="005446F9" w:rsidRPr="002764AE">
        <w:rPr>
          <w:i/>
        </w:rPr>
        <w:t xml:space="preserve"> </w:t>
      </w:r>
      <w:r w:rsidR="005446F9" w:rsidRPr="00DE379B">
        <w:rPr>
          <w:i/>
          <w:lang w:eastAsia="zh-TW"/>
        </w:rPr>
        <w:t>RAN4 to discuss whether to define the requirement for NTN SCells, inter-frequency NTN measurement, and i</w:t>
      </w:r>
      <w:r w:rsidR="005446F9" w:rsidRPr="00DE379B">
        <w:rPr>
          <w:rFonts w:hint="eastAsia"/>
          <w:i/>
          <w:lang w:eastAsia="zh-TW"/>
        </w:rPr>
        <w:t>nter TN and NTN measurement</w:t>
      </w:r>
      <w:r w:rsidR="005446F9" w:rsidRPr="00627BE2">
        <w:rPr>
          <w:i/>
          <w:lang w:eastAsia="zh-TW"/>
        </w:rPr>
        <w:t>.</w:t>
      </w:r>
      <w:r>
        <w:rPr>
          <w:rFonts w:eastAsia="SimSun"/>
          <w:lang w:val="en-US"/>
        </w:rPr>
        <w:fldChar w:fldCharType="end"/>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66B8F06F" w14:textId="2D8BBC98" w:rsidR="00270686" w:rsidRDefault="00270686" w:rsidP="00270686">
      <w:pPr>
        <w:pStyle w:val="afb"/>
        <w:numPr>
          <w:ilvl w:val="0"/>
          <w:numId w:val="2"/>
        </w:numPr>
        <w:rPr>
          <w:lang w:val="en-US"/>
        </w:rPr>
      </w:pPr>
      <w:r w:rsidRPr="00270686">
        <w:rPr>
          <w:lang w:val="en-US"/>
        </w:rPr>
        <w:t>RP-210986 SR WID NR-NTN solution for RAN92-e</w:t>
      </w:r>
      <w:r>
        <w:rPr>
          <w:lang w:val="en-US"/>
        </w:rPr>
        <w:t xml:space="preserve">, </w:t>
      </w:r>
      <w:r w:rsidRPr="00270686">
        <w:rPr>
          <w:lang w:val="en-US"/>
        </w:rPr>
        <w:t>Thales</w:t>
      </w:r>
      <w:r>
        <w:rPr>
          <w:lang w:val="en-US"/>
        </w:rPr>
        <w:t xml:space="preserve">. </w:t>
      </w:r>
    </w:p>
    <w:p w14:paraId="16021DB3" w14:textId="1373E160" w:rsidR="003D4CAF" w:rsidRDefault="00104EFC" w:rsidP="00104EFC">
      <w:pPr>
        <w:pStyle w:val="afb"/>
        <w:numPr>
          <w:ilvl w:val="0"/>
          <w:numId w:val="2"/>
        </w:numPr>
        <w:rPr>
          <w:lang w:val="en-US"/>
        </w:rPr>
      </w:pPr>
      <w:r w:rsidRPr="00104EFC">
        <w:rPr>
          <w:lang w:val="en-US"/>
        </w:rPr>
        <w:t>R4-2108</w:t>
      </w:r>
      <w:r w:rsidR="00FC62DE">
        <w:rPr>
          <w:lang w:val="en-US"/>
        </w:rPr>
        <w:t>033</w:t>
      </w:r>
      <w:r w:rsidR="003D4CAF">
        <w:rPr>
          <w:lang w:val="en-US"/>
        </w:rPr>
        <w:t xml:space="preserve">, </w:t>
      </w:r>
      <w:r>
        <w:t>WF on NR NTN RRM general and measurement requirements</w:t>
      </w:r>
      <w:r w:rsidRPr="00555817">
        <w:rPr>
          <w:lang w:val="en-US"/>
        </w:rPr>
        <w:t>, Fraunhofer.</w:t>
      </w:r>
    </w:p>
    <w:p w14:paraId="608FC554" w14:textId="70859DE6" w:rsidR="00555817" w:rsidRDefault="00104EFC" w:rsidP="00104EFC">
      <w:pPr>
        <w:pStyle w:val="afb"/>
        <w:numPr>
          <w:ilvl w:val="0"/>
          <w:numId w:val="2"/>
        </w:numPr>
        <w:rPr>
          <w:lang w:val="en-US"/>
        </w:rPr>
      </w:pPr>
      <w:r w:rsidRPr="00104EFC">
        <w:rPr>
          <w:lang w:val="en-US"/>
        </w:rPr>
        <w:t>R4-2108</w:t>
      </w:r>
      <w:r w:rsidR="00FC62DE">
        <w:rPr>
          <w:lang w:val="en-US"/>
        </w:rPr>
        <w:t>350</w:t>
      </w:r>
      <w:r w:rsidR="00555817" w:rsidRPr="00555817">
        <w:rPr>
          <w:lang w:val="en-US"/>
        </w:rPr>
        <w:t xml:space="preserve">, </w:t>
      </w:r>
      <w:r>
        <w:t>WF on timing requirements for NR NTN</w:t>
      </w:r>
      <w:r w:rsidR="00555817" w:rsidRPr="00555817">
        <w:rPr>
          <w:lang w:val="en-US"/>
        </w:rPr>
        <w:t xml:space="preserve">, </w:t>
      </w:r>
      <w:r>
        <w:t>Xiaomi</w:t>
      </w:r>
      <w:r w:rsidR="00555817" w:rsidRPr="00555817">
        <w:rPr>
          <w:lang w:val="en-US"/>
        </w:rPr>
        <w:t>.</w:t>
      </w:r>
    </w:p>
    <w:p w14:paraId="6281EB94" w14:textId="32B08D80" w:rsidR="00D869A4" w:rsidRPr="00006CE2" w:rsidRDefault="0043007D" w:rsidP="00006CE2">
      <w:pPr>
        <w:pStyle w:val="afb"/>
        <w:numPr>
          <w:ilvl w:val="0"/>
          <w:numId w:val="2"/>
        </w:numPr>
        <w:rPr>
          <w:lang w:val="en-US"/>
        </w:rPr>
      </w:pPr>
      <w:r>
        <w:rPr>
          <w:lang w:val="en-US"/>
        </w:rPr>
        <w:t xml:space="preserve">TR 38.811, </w:t>
      </w:r>
      <w:r w:rsidRPr="0043007D">
        <w:rPr>
          <w:lang w:val="en-US"/>
        </w:rPr>
        <w:t>Study on New Radio (NR) to support non-terrestrial networks (Release 15)</w:t>
      </w:r>
      <w:r>
        <w:rPr>
          <w:lang w:val="en-US"/>
        </w:rPr>
        <w:t xml:space="preserve">. </w:t>
      </w:r>
    </w:p>
    <w:sectPr w:rsidR="00D869A4" w:rsidRPr="00006CE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35315" w14:textId="77777777" w:rsidR="00740CD0" w:rsidRDefault="00740CD0">
      <w:r>
        <w:separator/>
      </w:r>
    </w:p>
  </w:endnote>
  <w:endnote w:type="continuationSeparator" w:id="0">
    <w:p w14:paraId="23BED669" w14:textId="77777777" w:rsidR="00740CD0" w:rsidRDefault="0074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6E44A" w14:textId="77777777" w:rsidR="00740CD0" w:rsidRDefault="00740CD0">
      <w:r>
        <w:separator/>
      </w:r>
    </w:p>
  </w:footnote>
  <w:footnote w:type="continuationSeparator" w:id="0">
    <w:p w14:paraId="0531AE46" w14:textId="77777777" w:rsidR="00740CD0" w:rsidRDefault="00740C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75.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710B6"/>
    <w:multiLevelType w:val="hybridMultilevel"/>
    <w:tmpl w:val="70C83A98"/>
    <w:lvl w:ilvl="0" w:tplc="3A043436">
      <w:start w:val="1"/>
      <w:numFmt w:val="bullet"/>
      <w:lvlText w:val="•"/>
      <w:lvlJc w:val="left"/>
      <w:pPr>
        <w:tabs>
          <w:tab w:val="num" w:pos="360"/>
        </w:tabs>
        <w:ind w:left="360" w:hanging="360"/>
      </w:pPr>
      <w:rPr>
        <w:rFonts w:ascii="Arial" w:hAnsi="Arial" w:hint="default"/>
      </w:rPr>
    </w:lvl>
    <w:lvl w:ilvl="1" w:tplc="49D0FCF0">
      <w:start w:val="1"/>
      <w:numFmt w:val="bullet"/>
      <w:lvlText w:val="•"/>
      <w:lvlJc w:val="left"/>
      <w:pPr>
        <w:tabs>
          <w:tab w:val="num" w:pos="1080"/>
        </w:tabs>
        <w:ind w:left="1080" w:hanging="360"/>
      </w:pPr>
      <w:rPr>
        <w:rFonts w:ascii="Arial" w:hAnsi="Arial" w:hint="default"/>
      </w:rPr>
    </w:lvl>
    <w:lvl w:ilvl="2" w:tplc="07545B0A" w:tentative="1">
      <w:start w:val="1"/>
      <w:numFmt w:val="bullet"/>
      <w:lvlText w:val="•"/>
      <w:lvlJc w:val="left"/>
      <w:pPr>
        <w:tabs>
          <w:tab w:val="num" w:pos="1800"/>
        </w:tabs>
        <w:ind w:left="1800" w:hanging="360"/>
      </w:pPr>
      <w:rPr>
        <w:rFonts w:ascii="Arial" w:hAnsi="Arial" w:hint="default"/>
      </w:rPr>
    </w:lvl>
    <w:lvl w:ilvl="3" w:tplc="205857DA" w:tentative="1">
      <w:start w:val="1"/>
      <w:numFmt w:val="bullet"/>
      <w:lvlText w:val="•"/>
      <w:lvlJc w:val="left"/>
      <w:pPr>
        <w:tabs>
          <w:tab w:val="num" w:pos="2520"/>
        </w:tabs>
        <w:ind w:left="2520" w:hanging="360"/>
      </w:pPr>
      <w:rPr>
        <w:rFonts w:ascii="Arial" w:hAnsi="Arial" w:hint="default"/>
      </w:rPr>
    </w:lvl>
    <w:lvl w:ilvl="4" w:tplc="BF92F738" w:tentative="1">
      <w:start w:val="1"/>
      <w:numFmt w:val="bullet"/>
      <w:lvlText w:val="•"/>
      <w:lvlJc w:val="left"/>
      <w:pPr>
        <w:tabs>
          <w:tab w:val="num" w:pos="3240"/>
        </w:tabs>
        <w:ind w:left="3240" w:hanging="360"/>
      </w:pPr>
      <w:rPr>
        <w:rFonts w:ascii="Arial" w:hAnsi="Arial" w:hint="default"/>
      </w:rPr>
    </w:lvl>
    <w:lvl w:ilvl="5" w:tplc="AC027068" w:tentative="1">
      <w:start w:val="1"/>
      <w:numFmt w:val="bullet"/>
      <w:lvlText w:val="•"/>
      <w:lvlJc w:val="left"/>
      <w:pPr>
        <w:tabs>
          <w:tab w:val="num" w:pos="3960"/>
        </w:tabs>
        <w:ind w:left="3960" w:hanging="360"/>
      </w:pPr>
      <w:rPr>
        <w:rFonts w:ascii="Arial" w:hAnsi="Arial" w:hint="default"/>
      </w:rPr>
    </w:lvl>
    <w:lvl w:ilvl="6" w:tplc="AE268E12" w:tentative="1">
      <w:start w:val="1"/>
      <w:numFmt w:val="bullet"/>
      <w:lvlText w:val="•"/>
      <w:lvlJc w:val="left"/>
      <w:pPr>
        <w:tabs>
          <w:tab w:val="num" w:pos="4680"/>
        </w:tabs>
        <w:ind w:left="4680" w:hanging="360"/>
      </w:pPr>
      <w:rPr>
        <w:rFonts w:ascii="Arial" w:hAnsi="Arial" w:hint="default"/>
      </w:rPr>
    </w:lvl>
    <w:lvl w:ilvl="7" w:tplc="D7AEEA2E" w:tentative="1">
      <w:start w:val="1"/>
      <w:numFmt w:val="bullet"/>
      <w:lvlText w:val="•"/>
      <w:lvlJc w:val="left"/>
      <w:pPr>
        <w:tabs>
          <w:tab w:val="num" w:pos="5400"/>
        </w:tabs>
        <w:ind w:left="5400" w:hanging="360"/>
      </w:pPr>
      <w:rPr>
        <w:rFonts w:ascii="Arial" w:hAnsi="Arial" w:hint="default"/>
      </w:rPr>
    </w:lvl>
    <w:lvl w:ilvl="8" w:tplc="812298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3E90484"/>
    <w:multiLevelType w:val="hybridMultilevel"/>
    <w:tmpl w:val="CE26328A"/>
    <w:lvl w:ilvl="0" w:tplc="3DC05778">
      <w:start w:val="1"/>
      <w:numFmt w:val="bullet"/>
      <w:lvlText w:val=""/>
      <w:lvlPicBulletId w:val="0"/>
      <w:lvlJc w:val="left"/>
      <w:pPr>
        <w:tabs>
          <w:tab w:val="num" w:pos="720"/>
        </w:tabs>
        <w:ind w:left="720" w:hanging="360"/>
      </w:pPr>
      <w:rPr>
        <w:rFonts w:ascii="Symbol" w:hAnsi="Symbol" w:hint="default"/>
      </w:rPr>
    </w:lvl>
    <w:lvl w:ilvl="1" w:tplc="20C0AEE6">
      <w:numFmt w:val="bullet"/>
      <w:lvlText w:val="•"/>
      <w:lvlJc w:val="left"/>
      <w:pPr>
        <w:tabs>
          <w:tab w:val="num" w:pos="1440"/>
        </w:tabs>
        <w:ind w:left="1440" w:hanging="360"/>
      </w:pPr>
      <w:rPr>
        <w:rFonts w:ascii="Arial" w:hAnsi="Arial" w:hint="default"/>
      </w:rPr>
    </w:lvl>
    <w:lvl w:ilvl="2" w:tplc="362EF4A2">
      <w:numFmt w:val="bullet"/>
      <w:lvlText w:val="•"/>
      <w:lvlJc w:val="left"/>
      <w:pPr>
        <w:tabs>
          <w:tab w:val="num" w:pos="2160"/>
        </w:tabs>
        <w:ind w:left="2160" w:hanging="360"/>
      </w:pPr>
      <w:rPr>
        <w:rFonts w:ascii="Arial" w:hAnsi="Arial" w:hint="default"/>
      </w:rPr>
    </w:lvl>
    <w:lvl w:ilvl="3" w:tplc="7D48D008" w:tentative="1">
      <w:start w:val="1"/>
      <w:numFmt w:val="bullet"/>
      <w:lvlText w:val=""/>
      <w:lvlPicBulletId w:val="0"/>
      <w:lvlJc w:val="left"/>
      <w:pPr>
        <w:tabs>
          <w:tab w:val="num" w:pos="2880"/>
        </w:tabs>
        <w:ind w:left="2880" w:hanging="360"/>
      </w:pPr>
      <w:rPr>
        <w:rFonts w:ascii="Symbol" w:hAnsi="Symbol" w:hint="default"/>
      </w:rPr>
    </w:lvl>
    <w:lvl w:ilvl="4" w:tplc="3B3AAEC2" w:tentative="1">
      <w:start w:val="1"/>
      <w:numFmt w:val="bullet"/>
      <w:lvlText w:val=""/>
      <w:lvlPicBulletId w:val="0"/>
      <w:lvlJc w:val="left"/>
      <w:pPr>
        <w:tabs>
          <w:tab w:val="num" w:pos="3600"/>
        </w:tabs>
        <w:ind w:left="3600" w:hanging="360"/>
      </w:pPr>
      <w:rPr>
        <w:rFonts w:ascii="Symbol" w:hAnsi="Symbol" w:hint="default"/>
      </w:rPr>
    </w:lvl>
    <w:lvl w:ilvl="5" w:tplc="DB4CAC5C" w:tentative="1">
      <w:start w:val="1"/>
      <w:numFmt w:val="bullet"/>
      <w:lvlText w:val=""/>
      <w:lvlPicBulletId w:val="0"/>
      <w:lvlJc w:val="left"/>
      <w:pPr>
        <w:tabs>
          <w:tab w:val="num" w:pos="4320"/>
        </w:tabs>
        <w:ind w:left="4320" w:hanging="360"/>
      </w:pPr>
      <w:rPr>
        <w:rFonts w:ascii="Symbol" w:hAnsi="Symbol" w:hint="default"/>
      </w:rPr>
    </w:lvl>
    <w:lvl w:ilvl="6" w:tplc="E7FC520E" w:tentative="1">
      <w:start w:val="1"/>
      <w:numFmt w:val="bullet"/>
      <w:lvlText w:val=""/>
      <w:lvlPicBulletId w:val="0"/>
      <w:lvlJc w:val="left"/>
      <w:pPr>
        <w:tabs>
          <w:tab w:val="num" w:pos="5040"/>
        </w:tabs>
        <w:ind w:left="5040" w:hanging="360"/>
      </w:pPr>
      <w:rPr>
        <w:rFonts w:ascii="Symbol" w:hAnsi="Symbol" w:hint="default"/>
      </w:rPr>
    </w:lvl>
    <w:lvl w:ilvl="7" w:tplc="4BB84280" w:tentative="1">
      <w:start w:val="1"/>
      <w:numFmt w:val="bullet"/>
      <w:lvlText w:val=""/>
      <w:lvlPicBulletId w:val="0"/>
      <w:lvlJc w:val="left"/>
      <w:pPr>
        <w:tabs>
          <w:tab w:val="num" w:pos="5760"/>
        </w:tabs>
        <w:ind w:left="5760" w:hanging="360"/>
      </w:pPr>
      <w:rPr>
        <w:rFonts w:ascii="Symbol" w:hAnsi="Symbol" w:hint="default"/>
      </w:rPr>
    </w:lvl>
    <w:lvl w:ilvl="8" w:tplc="89668C4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BB5869"/>
    <w:multiLevelType w:val="hybridMultilevel"/>
    <w:tmpl w:val="162AC9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85070"/>
    <w:multiLevelType w:val="hybridMultilevel"/>
    <w:tmpl w:val="3A5AEBE8"/>
    <w:lvl w:ilvl="0" w:tplc="E932B308">
      <w:start w:val="1"/>
      <w:numFmt w:val="bullet"/>
      <w:lvlText w:val="•"/>
      <w:lvlJc w:val="left"/>
      <w:pPr>
        <w:tabs>
          <w:tab w:val="num" w:pos="720"/>
        </w:tabs>
        <w:ind w:left="720" w:hanging="360"/>
      </w:pPr>
      <w:rPr>
        <w:rFonts w:ascii="Arial" w:hAnsi="Arial" w:hint="default"/>
      </w:rPr>
    </w:lvl>
    <w:lvl w:ilvl="1" w:tplc="A7644B36">
      <w:numFmt w:val="bullet"/>
      <w:lvlText w:val="•"/>
      <w:lvlJc w:val="left"/>
      <w:pPr>
        <w:tabs>
          <w:tab w:val="num" w:pos="1440"/>
        </w:tabs>
        <w:ind w:left="1440" w:hanging="360"/>
      </w:pPr>
      <w:rPr>
        <w:rFonts w:ascii="Arial" w:hAnsi="Arial" w:hint="default"/>
      </w:rPr>
    </w:lvl>
    <w:lvl w:ilvl="2" w:tplc="CB0AE01C">
      <w:numFmt w:val="bullet"/>
      <w:lvlText w:val="•"/>
      <w:lvlJc w:val="left"/>
      <w:pPr>
        <w:tabs>
          <w:tab w:val="num" w:pos="2160"/>
        </w:tabs>
        <w:ind w:left="2160" w:hanging="360"/>
      </w:pPr>
      <w:rPr>
        <w:rFonts w:ascii="Arial" w:hAnsi="Arial" w:hint="default"/>
      </w:rPr>
    </w:lvl>
    <w:lvl w:ilvl="3" w:tplc="0FD49832">
      <w:numFmt w:val="bullet"/>
      <w:lvlText w:val="•"/>
      <w:lvlJc w:val="left"/>
      <w:pPr>
        <w:tabs>
          <w:tab w:val="num" w:pos="2880"/>
        </w:tabs>
        <w:ind w:left="2880" w:hanging="360"/>
      </w:pPr>
      <w:rPr>
        <w:rFonts w:ascii="Arial" w:hAnsi="Arial" w:hint="default"/>
      </w:rPr>
    </w:lvl>
    <w:lvl w:ilvl="4" w:tplc="3AEE3642" w:tentative="1">
      <w:start w:val="1"/>
      <w:numFmt w:val="bullet"/>
      <w:lvlText w:val="•"/>
      <w:lvlJc w:val="left"/>
      <w:pPr>
        <w:tabs>
          <w:tab w:val="num" w:pos="3600"/>
        </w:tabs>
        <w:ind w:left="3600" w:hanging="360"/>
      </w:pPr>
      <w:rPr>
        <w:rFonts w:ascii="Arial" w:hAnsi="Arial" w:hint="default"/>
      </w:rPr>
    </w:lvl>
    <w:lvl w:ilvl="5" w:tplc="FE825972" w:tentative="1">
      <w:start w:val="1"/>
      <w:numFmt w:val="bullet"/>
      <w:lvlText w:val="•"/>
      <w:lvlJc w:val="left"/>
      <w:pPr>
        <w:tabs>
          <w:tab w:val="num" w:pos="4320"/>
        </w:tabs>
        <w:ind w:left="4320" w:hanging="360"/>
      </w:pPr>
      <w:rPr>
        <w:rFonts w:ascii="Arial" w:hAnsi="Arial" w:hint="default"/>
      </w:rPr>
    </w:lvl>
    <w:lvl w:ilvl="6" w:tplc="FB407304" w:tentative="1">
      <w:start w:val="1"/>
      <w:numFmt w:val="bullet"/>
      <w:lvlText w:val="•"/>
      <w:lvlJc w:val="left"/>
      <w:pPr>
        <w:tabs>
          <w:tab w:val="num" w:pos="5040"/>
        </w:tabs>
        <w:ind w:left="5040" w:hanging="360"/>
      </w:pPr>
      <w:rPr>
        <w:rFonts w:ascii="Arial" w:hAnsi="Arial" w:hint="default"/>
      </w:rPr>
    </w:lvl>
    <w:lvl w:ilvl="7" w:tplc="BBAA12B6" w:tentative="1">
      <w:start w:val="1"/>
      <w:numFmt w:val="bullet"/>
      <w:lvlText w:val="•"/>
      <w:lvlJc w:val="left"/>
      <w:pPr>
        <w:tabs>
          <w:tab w:val="num" w:pos="5760"/>
        </w:tabs>
        <w:ind w:left="5760" w:hanging="360"/>
      </w:pPr>
      <w:rPr>
        <w:rFonts w:ascii="Arial" w:hAnsi="Arial" w:hint="default"/>
      </w:rPr>
    </w:lvl>
    <w:lvl w:ilvl="8" w:tplc="2ECCA7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C27E48"/>
    <w:multiLevelType w:val="hybridMultilevel"/>
    <w:tmpl w:val="BEF0A030"/>
    <w:lvl w:ilvl="0" w:tplc="E364EE4E">
      <w:start w:val="1"/>
      <w:numFmt w:val="bullet"/>
      <w:lvlText w:val="•"/>
      <w:lvlJc w:val="left"/>
      <w:pPr>
        <w:tabs>
          <w:tab w:val="num" w:pos="360"/>
        </w:tabs>
        <w:ind w:left="360" w:hanging="360"/>
      </w:pPr>
      <w:rPr>
        <w:rFonts w:ascii="Arial" w:hAnsi="Arial" w:hint="default"/>
      </w:rPr>
    </w:lvl>
    <w:lvl w:ilvl="1" w:tplc="B58AF0B8">
      <w:start w:val="1"/>
      <w:numFmt w:val="bullet"/>
      <w:lvlText w:val="•"/>
      <w:lvlJc w:val="left"/>
      <w:pPr>
        <w:tabs>
          <w:tab w:val="num" w:pos="1080"/>
        </w:tabs>
        <w:ind w:left="1080" w:hanging="360"/>
      </w:pPr>
      <w:rPr>
        <w:rFonts w:ascii="Arial" w:hAnsi="Arial" w:hint="default"/>
      </w:rPr>
    </w:lvl>
    <w:lvl w:ilvl="2" w:tplc="541E7228">
      <w:start w:val="1"/>
      <w:numFmt w:val="bullet"/>
      <w:lvlText w:val="•"/>
      <w:lvlJc w:val="left"/>
      <w:pPr>
        <w:tabs>
          <w:tab w:val="num" w:pos="1800"/>
        </w:tabs>
        <w:ind w:left="1800" w:hanging="360"/>
      </w:pPr>
      <w:rPr>
        <w:rFonts w:ascii="Arial" w:hAnsi="Arial" w:hint="default"/>
      </w:rPr>
    </w:lvl>
    <w:lvl w:ilvl="3" w:tplc="052E0C5C">
      <w:numFmt w:val="bullet"/>
      <w:lvlText w:val="•"/>
      <w:lvlJc w:val="left"/>
      <w:pPr>
        <w:tabs>
          <w:tab w:val="num" w:pos="2520"/>
        </w:tabs>
        <w:ind w:left="2520" w:hanging="360"/>
      </w:pPr>
      <w:rPr>
        <w:rFonts w:ascii="Arial" w:hAnsi="Arial" w:hint="default"/>
      </w:rPr>
    </w:lvl>
    <w:lvl w:ilvl="4" w:tplc="88DE4A08" w:tentative="1">
      <w:start w:val="1"/>
      <w:numFmt w:val="bullet"/>
      <w:lvlText w:val="•"/>
      <w:lvlJc w:val="left"/>
      <w:pPr>
        <w:tabs>
          <w:tab w:val="num" w:pos="3240"/>
        </w:tabs>
        <w:ind w:left="3240" w:hanging="360"/>
      </w:pPr>
      <w:rPr>
        <w:rFonts w:ascii="Arial" w:hAnsi="Arial" w:hint="default"/>
      </w:rPr>
    </w:lvl>
    <w:lvl w:ilvl="5" w:tplc="774E7F50" w:tentative="1">
      <w:start w:val="1"/>
      <w:numFmt w:val="bullet"/>
      <w:lvlText w:val="•"/>
      <w:lvlJc w:val="left"/>
      <w:pPr>
        <w:tabs>
          <w:tab w:val="num" w:pos="3960"/>
        </w:tabs>
        <w:ind w:left="3960" w:hanging="360"/>
      </w:pPr>
      <w:rPr>
        <w:rFonts w:ascii="Arial" w:hAnsi="Arial" w:hint="default"/>
      </w:rPr>
    </w:lvl>
    <w:lvl w:ilvl="6" w:tplc="BE4E660E" w:tentative="1">
      <w:start w:val="1"/>
      <w:numFmt w:val="bullet"/>
      <w:lvlText w:val="•"/>
      <w:lvlJc w:val="left"/>
      <w:pPr>
        <w:tabs>
          <w:tab w:val="num" w:pos="4680"/>
        </w:tabs>
        <w:ind w:left="4680" w:hanging="360"/>
      </w:pPr>
      <w:rPr>
        <w:rFonts w:ascii="Arial" w:hAnsi="Arial" w:hint="default"/>
      </w:rPr>
    </w:lvl>
    <w:lvl w:ilvl="7" w:tplc="C578282E" w:tentative="1">
      <w:start w:val="1"/>
      <w:numFmt w:val="bullet"/>
      <w:lvlText w:val="•"/>
      <w:lvlJc w:val="left"/>
      <w:pPr>
        <w:tabs>
          <w:tab w:val="num" w:pos="5400"/>
        </w:tabs>
        <w:ind w:left="5400" w:hanging="360"/>
      </w:pPr>
      <w:rPr>
        <w:rFonts w:ascii="Arial" w:hAnsi="Arial" w:hint="default"/>
      </w:rPr>
    </w:lvl>
    <w:lvl w:ilvl="8" w:tplc="C8BC7A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B311C9"/>
    <w:multiLevelType w:val="hybridMultilevel"/>
    <w:tmpl w:val="1D7C7228"/>
    <w:lvl w:ilvl="0" w:tplc="E02A6E90">
      <w:start w:val="1"/>
      <w:numFmt w:val="bullet"/>
      <w:lvlText w:val="•"/>
      <w:lvlJc w:val="left"/>
      <w:pPr>
        <w:tabs>
          <w:tab w:val="num" w:pos="360"/>
        </w:tabs>
        <w:ind w:left="360" w:hanging="360"/>
      </w:pPr>
      <w:rPr>
        <w:rFonts w:ascii="Arial" w:hAnsi="Arial" w:hint="default"/>
      </w:rPr>
    </w:lvl>
    <w:lvl w:ilvl="1" w:tplc="F33E540A">
      <w:numFmt w:val="bullet"/>
      <w:lvlText w:val="•"/>
      <w:lvlJc w:val="left"/>
      <w:pPr>
        <w:tabs>
          <w:tab w:val="num" w:pos="1080"/>
        </w:tabs>
        <w:ind w:left="1080" w:hanging="360"/>
      </w:pPr>
      <w:rPr>
        <w:rFonts w:ascii="Arial" w:hAnsi="Arial" w:hint="default"/>
      </w:rPr>
    </w:lvl>
    <w:lvl w:ilvl="2" w:tplc="69F45288" w:tentative="1">
      <w:start w:val="1"/>
      <w:numFmt w:val="bullet"/>
      <w:lvlText w:val="•"/>
      <w:lvlJc w:val="left"/>
      <w:pPr>
        <w:tabs>
          <w:tab w:val="num" w:pos="1800"/>
        </w:tabs>
        <w:ind w:left="1800" w:hanging="360"/>
      </w:pPr>
      <w:rPr>
        <w:rFonts w:ascii="Arial" w:hAnsi="Arial" w:hint="default"/>
      </w:rPr>
    </w:lvl>
    <w:lvl w:ilvl="3" w:tplc="849A668C" w:tentative="1">
      <w:start w:val="1"/>
      <w:numFmt w:val="bullet"/>
      <w:lvlText w:val="•"/>
      <w:lvlJc w:val="left"/>
      <w:pPr>
        <w:tabs>
          <w:tab w:val="num" w:pos="2520"/>
        </w:tabs>
        <w:ind w:left="2520" w:hanging="360"/>
      </w:pPr>
      <w:rPr>
        <w:rFonts w:ascii="Arial" w:hAnsi="Arial" w:hint="default"/>
      </w:rPr>
    </w:lvl>
    <w:lvl w:ilvl="4" w:tplc="A1362826" w:tentative="1">
      <w:start w:val="1"/>
      <w:numFmt w:val="bullet"/>
      <w:lvlText w:val="•"/>
      <w:lvlJc w:val="left"/>
      <w:pPr>
        <w:tabs>
          <w:tab w:val="num" w:pos="3240"/>
        </w:tabs>
        <w:ind w:left="3240" w:hanging="360"/>
      </w:pPr>
      <w:rPr>
        <w:rFonts w:ascii="Arial" w:hAnsi="Arial" w:hint="default"/>
      </w:rPr>
    </w:lvl>
    <w:lvl w:ilvl="5" w:tplc="B47C7D2C" w:tentative="1">
      <w:start w:val="1"/>
      <w:numFmt w:val="bullet"/>
      <w:lvlText w:val="•"/>
      <w:lvlJc w:val="left"/>
      <w:pPr>
        <w:tabs>
          <w:tab w:val="num" w:pos="3960"/>
        </w:tabs>
        <w:ind w:left="3960" w:hanging="360"/>
      </w:pPr>
      <w:rPr>
        <w:rFonts w:ascii="Arial" w:hAnsi="Arial" w:hint="default"/>
      </w:rPr>
    </w:lvl>
    <w:lvl w:ilvl="6" w:tplc="9C68AD12" w:tentative="1">
      <w:start w:val="1"/>
      <w:numFmt w:val="bullet"/>
      <w:lvlText w:val="•"/>
      <w:lvlJc w:val="left"/>
      <w:pPr>
        <w:tabs>
          <w:tab w:val="num" w:pos="4680"/>
        </w:tabs>
        <w:ind w:left="4680" w:hanging="360"/>
      </w:pPr>
      <w:rPr>
        <w:rFonts w:ascii="Arial" w:hAnsi="Arial" w:hint="default"/>
      </w:rPr>
    </w:lvl>
    <w:lvl w:ilvl="7" w:tplc="0D0E523C" w:tentative="1">
      <w:start w:val="1"/>
      <w:numFmt w:val="bullet"/>
      <w:lvlText w:val="•"/>
      <w:lvlJc w:val="left"/>
      <w:pPr>
        <w:tabs>
          <w:tab w:val="num" w:pos="5400"/>
        </w:tabs>
        <w:ind w:left="5400" w:hanging="360"/>
      </w:pPr>
      <w:rPr>
        <w:rFonts w:ascii="Arial" w:hAnsi="Arial" w:hint="default"/>
      </w:rPr>
    </w:lvl>
    <w:lvl w:ilvl="8" w:tplc="30DCDFD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82A92"/>
    <w:multiLevelType w:val="hybridMultilevel"/>
    <w:tmpl w:val="CB96CD2E"/>
    <w:lvl w:ilvl="0" w:tplc="E96EDC74">
      <w:start w:val="1"/>
      <w:numFmt w:val="bullet"/>
      <w:lvlText w:val="•"/>
      <w:lvlJc w:val="left"/>
      <w:pPr>
        <w:tabs>
          <w:tab w:val="num" w:pos="360"/>
        </w:tabs>
        <w:ind w:left="360" w:hanging="360"/>
      </w:pPr>
      <w:rPr>
        <w:rFonts w:ascii="Arial" w:hAnsi="Arial" w:hint="default"/>
      </w:rPr>
    </w:lvl>
    <w:lvl w:ilvl="1" w:tplc="0EAC2DD2">
      <w:start w:val="1"/>
      <w:numFmt w:val="bullet"/>
      <w:lvlText w:val="•"/>
      <w:lvlJc w:val="left"/>
      <w:pPr>
        <w:tabs>
          <w:tab w:val="num" w:pos="1080"/>
        </w:tabs>
        <w:ind w:left="1080" w:hanging="360"/>
      </w:pPr>
      <w:rPr>
        <w:rFonts w:ascii="Arial" w:hAnsi="Arial" w:hint="default"/>
      </w:rPr>
    </w:lvl>
    <w:lvl w:ilvl="2" w:tplc="5AF831E2">
      <w:numFmt w:val="bullet"/>
      <w:lvlText w:val="•"/>
      <w:lvlJc w:val="left"/>
      <w:pPr>
        <w:tabs>
          <w:tab w:val="num" w:pos="1800"/>
        </w:tabs>
        <w:ind w:left="1800" w:hanging="360"/>
      </w:pPr>
      <w:rPr>
        <w:rFonts w:ascii="Arial" w:hAnsi="Arial" w:hint="default"/>
      </w:rPr>
    </w:lvl>
    <w:lvl w:ilvl="3" w:tplc="FA4A9E70" w:tentative="1">
      <w:start w:val="1"/>
      <w:numFmt w:val="bullet"/>
      <w:lvlText w:val="•"/>
      <w:lvlJc w:val="left"/>
      <w:pPr>
        <w:tabs>
          <w:tab w:val="num" w:pos="2520"/>
        </w:tabs>
        <w:ind w:left="2520" w:hanging="360"/>
      </w:pPr>
      <w:rPr>
        <w:rFonts w:ascii="Arial" w:hAnsi="Arial" w:hint="default"/>
      </w:rPr>
    </w:lvl>
    <w:lvl w:ilvl="4" w:tplc="D40097FA" w:tentative="1">
      <w:start w:val="1"/>
      <w:numFmt w:val="bullet"/>
      <w:lvlText w:val="•"/>
      <w:lvlJc w:val="left"/>
      <w:pPr>
        <w:tabs>
          <w:tab w:val="num" w:pos="3240"/>
        </w:tabs>
        <w:ind w:left="3240" w:hanging="360"/>
      </w:pPr>
      <w:rPr>
        <w:rFonts w:ascii="Arial" w:hAnsi="Arial" w:hint="default"/>
      </w:rPr>
    </w:lvl>
    <w:lvl w:ilvl="5" w:tplc="F7BEE9AA" w:tentative="1">
      <w:start w:val="1"/>
      <w:numFmt w:val="bullet"/>
      <w:lvlText w:val="•"/>
      <w:lvlJc w:val="left"/>
      <w:pPr>
        <w:tabs>
          <w:tab w:val="num" w:pos="3960"/>
        </w:tabs>
        <w:ind w:left="3960" w:hanging="360"/>
      </w:pPr>
      <w:rPr>
        <w:rFonts w:ascii="Arial" w:hAnsi="Arial" w:hint="default"/>
      </w:rPr>
    </w:lvl>
    <w:lvl w:ilvl="6" w:tplc="E0B066B6" w:tentative="1">
      <w:start w:val="1"/>
      <w:numFmt w:val="bullet"/>
      <w:lvlText w:val="•"/>
      <w:lvlJc w:val="left"/>
      <w:pPr>
        <w:tabs>
          <w:tab w:val="num" w:pos="4680"/>
        </w:tabs>
        <w:ind w:left="4680" w:hanging="360"/>
      </w:pPr>
      <w:rPr>
        <w:rFonts w:ascii="Arial" w:hAnsi="Arial" w:hint="default"/>
      </w:rPr>
    </w:lvl>
    <w:lvl w:ilvl="7" w:tplc="E75EBAAC" w:tentative="1">
      <w:start w:val="1"/>
      <w:numFmt w:val="bullet"/>
      <w:lvlText w:val="•"/>
      <w:lvlJc w:val="left"/>
      <w:pPr>
        <w:tabs>
          <w:tab w:val="num" w:pos="5400"/>
        </w:tabs>
        <w:ind w:left="5400" w:hanging="360"/>
      </w:pPr>
      <w:rPr>
        <w:rFonts w:ascii="Arial" w:hAnsi="Arial" w:hint="default"/>
      </w:rPr>
    </w:lvl>
    <w:lvl w:ilvl="8" w:tplc="0A6C419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D34A86"/>
    <w:multiLevelType w:val="hybridMultilevel"/>
    <w:tmpl w:val="6324CDAA"/>
    <w:lvl w:ilvl="0" w:tplc="83E8DB20">
      <w:start w:val="1"/>
      <w:numFmt w:val="bullet"/>
      <w:lvlText w:val="•"/>
      <w:lvlJc w:val="left"/>
      <w:pPr>
        <w:tabs>
          <w:tab w:val="num" w:pos="720"/>
        </w:tabs>
        <w:ind w:left="720" w:hanging="360"/>
      </w:pPr>
      <w:rPr>
        <w:rFonts w:ascii="Arial" w:hAnsi="Arial" w:hint="default"/>
      </w:rPr>
    </w:lvl>
    <w:lvl w:ilvl="1" w:tplc="00504AC8">
      <w:start w:val="1"/>
      <w:numFmt w:val="bullet"/>
      <w:lvlText w:val="•"/>
      <w:lvlJc w:val="left"/>
      <w:pPr>
        <w:tabs>
          <w:tab w:val="num" w:pos="1440"/>
        </w:tabs>
        <w:ind w:left="1440" w:hanging="360"/>
      </w:pPr>
      <w:rPr>
        <w:rFonts w:ascii="Arial" w:hAnsi="Arial" w:hint="default"/>
      </w:rPr>
    </w:lvl>
    <w:lvl w:ilvl="2" w:tplc="45BE1F06">
      <w:numFmt w:val="bullet"/>
      <w:lvlText w:val="•"/>
      <w:lvlJc w:val="left"/>
      <w:pPr>
        <w:tabs>
          <w:tab w:val="num" w:pos="2160"/>
        </w:tabs>
        <w:ind w:left="2160" w:hanging="360"/>
      </w:pPr>
      <w:rPr>
        <w:rFonts w:ascii="Arial" w:hAnsi="Arial" w:hint="default"/>
      </w:rPr>
    </w:lvl>
    <w:lvl w:ilvl="3" w:tplc="A8D812EE">
      <w:numFmt w:val="bullet"/>
      <w:lvlText w:val="•"/>
      <w:lvlJc w:val="left"/>
      <w:pPr>
        <w:tabs>
          <w:tab w:val="num" w:pos="2880"/>
        </w:tabs>
        <w:ind w:left="2880" w:hanging="360"/>
      </w:pPr>
      <w:rPr>
        <w:rFonts w:ascii="Arial" w:hAnsi="Arial" w:hint="default"/>
      </w:rPr>
    </w:lvl>
    <w:lvl w:ilvl="4" w:tplc="AC06FCDC" w:tentative="1">
      <w:start w:val="1"/>
      <w:numFmt w:val="bullet"/>
      <w:lvlText w:val="•"/>
      <w:lvlJc w:val="left"/>
      <w:pPr>
        <w:tabs>
          <w:tab w:val="num" w:pos="3600"/>
        </w:tabs>
        <w:ind w:left="3600" w:hanging="360"/>
      </w:pPr>
      <w:rPr>
        <w:rFonts w:ascii="Arial" w:hAnsi="Arial" w:hint="default"/>
      </w:rPr>
    </w:lvl>
    <w:lvl w:ilvl="5" w:tplc="48C058AA" w:tentative="1">
      <w:start w:val="1"/>
      <w:numFmt w:val="bullet"/>
      <w:lvlText w:val="•"/>
      <w:lvlJc w:val="left"/>
      <w:pPr>
        <w:tabs>
          <w:tab w:val="num" w:pos="4320"/>
        </w:tabs>
        <w:ind w:left="4320" w:hanging="360"/>
      </w:pPr>
      <w:rPr>
        <w:rFonts w:ascii="Arial" w:hAnsi="Arial" w:hint="default"/>
      </w:rPr>
    </w:lvl>
    <w:lvl w:ilvl="6" w:tplc="D5386416" w:tentative="1">
      <w:start w:val="1"/>
      <w:numFmt w:val="bullet"/>
      <w:lvlText w:val="•"/>
      <w:lvlJc w:val="left"/>
      <w:pPr>
        <w:tabs>
          <w:tab w:val="num" w:pos="5040"/>
        </w:tabs>
        <w:ind w:left="5040" w:hanging="360"/>
      </w:pPr>
      <w:rPr>
        <w:rFonts w:ascii="Arial" w:hAnsi="Arial" w:hint="default"/>
      </w:rPr>
    </w:lvl>
    <w:lvl w:ilvl="7" w:tplc="36606DE0" w:tentative="1">
      <w:start w:val="1"/>
      <w:numFmt w:val="bullet"/>
      <w:lvlText w:val="•"/>
      <w:lvlJc w:val="left"/>
      <w:pPr>
        <w:tabs>
          <w:tab w:val="num" w:pos="5760"/>
        </w:tabs>
        <w:ind w:left="5760" w:hanging="360"/>
      </w:pPr>
      <w:rPr>
        <w:rFonts w:ascii="Arial" w:hAnsi="Arial" w:hint="default"/>
      </w:rPr>
    </w:lvl>
    <w:lvl w:ilvl="8" w:tplc="B3D45B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E7651A5"/>
    <w:multiLevelType w:val="hybridMultilevel"/>
    <w:tmpl w:val="D8B64D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3"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E91213F"/>
    <w:multiLevelType w:val="hybridMultilevel"/>
    <w:tmpl w:val="63762630"/>
    <w:lvl w:ilvl="0" w:tplc="7898F70A">
      <w:start w:val="1"/>
      <w:numFmt w:val="bullet"/>
      <w:lvlText w:val=""/>
      <w:lvlPicBulletId w:val="0"/>
      <w:lvlJc w:val="left"/>
      <w:pPr>
        <w:tabs>
          <w:tab w:val="num" w:pos="720"/>
        </w:tabs>
        <w:ind w:left="720" w:hanging="360"/>
      </w:pPr>
      <w:rPr>
        <w:rFonts w:ascii="Symbol" w:hAnsi="Symbol" w:hint="default"/>
      </w:rPr>
    </w:lvl>
    <w:lvl w:ilvl="1" w:tplc="DFB82B34">
      <w:numFmt w:val="bullet"/>
      <w:lvlText w:val="•"/>
      <w:lvlJc w:val="left"/>
      <w:pPr>
        <w:tabs>
          <w:tab w:val="num" w:pos="1440"/>
        </w:tabs>
        <w:ind w:left="1440" w:hanging="360"/>
      </w:pPr>
      <w:rPr>
        <w:rFonts w:ascii="Arial" w:hAnsi="Arial" w:hint="default"/>
      </w:rPr>
    </w:lvl>
    <w:lvl w:ilvl="2" w:tplc="EB3AAE7C">
      <w:numFmt w:val="bullet"/>
      <w:lvlText w:val="•"/>
      <w:lvlJc w:val="left"/>
      <w:pPr>
        <w:tabs>
          <w:tab w:val="num" w:pos="2160"/>
        </w:tabs>
        <w:ind w:left="2160" w:hanging="360"/>
      </w:pPr>
      <w:rPr>
        <w:rFonts w:ascii="Arial" w:hAnsi="Arial" w:hint="default"/>
      </w:rPr>
    </w:lvl>
    <w:lvl w:ilvl="3" w:tplc="48987CE8" w:tentative="1">
      <w:start w:val="1"/>
      <w:numFmt w:val="bullet"/>
      <w:lvlText w:val=""/>
      <w:lvlPicBulletId w:val="0"/>
      <w:lvlJc w:val="left"/>
      <w:pPr>
        <w:tabs>
          <w:tab w:val="num" w:pos="2880"/>
        </w:tabs>
        <w:ind w:left="2880" w:hanging="360"/>
      </w:pPr>
      <w:rPr>
        <w:rFonts w:ascii="Symbol" w:hAnsi="Symbol" w:hint="default"/>
      </w:rPr>
    </w:lvl>
    <w:lvl w:ilvl="4" w:tplc="4C9A34A8" w:tentative="1">
      <w:start w:val="1"/>
      <w:numFmt w:val="bullet"/>
      <w:lvlText w:val=""/>
      <w:lvlPicBulletId w:val="0"/>
      <w:lvlJc w:val="left"/>
      <w:pPr>
        <w:tabs>
          <w:tab w:val="num" w:pos="3600"/>
        </w:tabs>
        <w:ind w:left="3600" w:hanging="360"/>
      </w:pPr>
      <w:rPr>
        <w:rFonts w:ascii="Symbol" w:hAnsi="Symbol" w:hint="default"/>
      </w:rPr>
    </w:lvl>
    <w:lvl w:ilvl="5" w:tplc="883AA062" w:tentative="1">
      <w:start w:val="1"/>
      <w:numFmt w:val="bullet"/>
      <w:lvlText w:val=""/>
      <w:lvlPicBulletId w:val="0"/>
      <w:lvlJc w:val="left"/>
      <w:pPr>
        <w:tabs>
          <w:tab w:val="num" w:pos="4320"/>
        </w:tabs>
        <w:ind w:left="4320" w:hanging="360"/>
      </w:pPr>
      <w:rPr>
        <w:rFonts w:ascii="Symbol" w:hAnsi="Symbol" w:hint="default"/>
      </w:rPr>
    </w:lvl>
    <w:lvl w:ilvl="6" w:tplc="4288E994" w:tentative="1">
      <w:start w:val="1"/>
      <w:numFmt w:val="bullet"/>
      <w:lvlText w:val=""/>
      <w:lvlPicBulletId w:val="0"/>
      <w:lvlJc w:val="left"/>
      <w:pPr>
        <w:tabs>
          <w:tab w:val="num" w:pos="5040"/>
        </w:tabs>
        <w:ind w:left="5040" w:hanging="360"/>
      </w:pPr>
      <w:rPr>
        <w:rFonts w:ascii="Symbol" w:hAnsi="Symbol" w:hint="default"/>
      </w:rPr>
    </w:lvl>
    <w:lvl w:ilvl="7" w:tplc="91944BBA" w:tentative="1">
      <w:start w:val="1"/>
      <w:numFmt w:val="bullet"/>
      <w:lvlText w:val=""/>
      <w:lvlPicBulletId w:val="0"/>
      <w:lvlJc w:val="left"/>
      <w:pPr>
        <w:tabs>
          <w:tab w:val="num" w:pos="5760"/>
        </w:tabs>
        <w:ind w:left="5760" w:hanging="360"/>
      </w:pPr>
      <w:rPr>
        <w:rFonts w:ascii="Symbol" w:hAnsi="Symbol" w:hint="default"/>
      </w:rPr>
    </w:lvl>
    <w:lvl w:ilvl="8" w:tplc="8278B35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F833368"/>
    <w:multiLevelType w:val="hybridMultilevel"/>
    <w:tmpl w:val="D318BB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71646D"/>
    <w:multiLevelType w:val="hybridMultilevel"/>
    <w:tmpl w:val="F5661080"/>
    <w:lvl w:ilvl="0" w:tplc="4934C240">
      <w:start w:val="1"/>
      <w:numFmt w:val="bullet"/>
      <w:lvlText w:val="•"/>
      <w:lvlJc w:val="left"/>
      <w:pPr>
        <w:tabs>
          <w:tab w:val="num" w:pos="720"/>
        </w:tabs>
        <w:ind w:left="720" w:hanging="360"/>
      </w:pPr>
      <w:rPr>
        <w:rFonts w:ascii="Arial" w:hAnsi="Arial" w:hint="default"/>
      </w:rPr>
    </w:lvl>
    <w:lvl w:ilvl="1" w:tplc="854E96BC">
      <w:start w:val="1"/>
      <w:numFmt w:val="bullet"/>
      <w:lvlText w:val="•"/>
      <w:lvlJc w:val="left"/>
      <w:pPr>
        <w:tabs>
          <w:tab w:val="num" w:pos="1440"/>
        </w:tabs>
        <w:ind w:left="1440" w:hanging="360"/>
      </w:pPr>
      <w:rPr>
        <w:rFonts w:ascii="Arial" w:hAnsi="Arial" w:hint="default"/>
      </w:rPr>
    </w:lvl>
    <w:lvl w:ilvl="2" w:tplc="32F65F32">
      <w:numFmt w:val="bullet"/>
      <w:lvlText w:val="•"/>
      <w:lvlJc w:val="left"/>
      <w:pPr>
        <w:tabs>
          <w:tab w:val="num" w:pos="2160"/>
        </w:tabs>
        <w:ind w:left="2160" w:hanging="360"/>
      </w:pPr>
      <w:rPr>
        <w:rFonts w:ascii="Arial" w:hAnsi="Arial" w:hint="default"/>
      </w:rPr>
    </w:lvl>
    <w:lvl w:ilvl="3" w:tplc="86B669CE" w:tentative="1">
      <w:start w:val="1"/>
      <w:numFmt w:val="bullet"/>
      <w:lvlText w:val="•"/>
      <w:lvlJc w:val="left"/>
      <w:pPr>
        <w:tabs>
          <w:tab w:val="num" w:pos="2880"/>
        </w:tabs>
        <w:ind w:left="2880" w:hanging="360"/>
      </w:pPr>
      <w:rPr>
        <w:rFonts w:ascii="Arial" w:hAnsi="Arial" w:hint="default"/>
      </w:rPr>
    </w:lvl>
    <w:lvl w:ilvl="4" w:tplc="763C7236" w:tentative="1">
      <w:start w:val="1"/>
      <w:numFmt w:val="bullet"/>
      <w:lvlText w:val="•"/>
      <w:lvlJc w:val="left"/>
      <w:pPr>
        <w:tabs>
          <w:tab w:val="num" w:pos="3600"/>
        </w:tabs>
        <w:ind w:left="3600" w:hanging="360"/>
      </w:pPr>
      <w:rPr>
        <w:rFonts w:ascii="Arial" w:hAnsi="Arial" w:hint="default"/>
      </w:rPr>
    </w:lvl>
    <w:lvl w:ilvl="5" w:tplc="14E05DB6" w:tentative="1">
      <w:start w:val="1"/>
      <w:numFmt w:val="bullet"/>
      <w:lvlText w:val="•"/>
      <w:lvlJc w:val="left"/>
      <w:pPr>
        <w:tabs>
          <w:tab w:val="num" w:pos="4320"/>
        </w:tabs>
        <w:ind w:left="4320" w:hanging="360"/>
      </w:pPr>
      <w:rPr>
        <w:rFonts w:ascii="Arial" w:hAnsi="Arial" w:hint="default"/>
      </w:rPr>
    </w:lvl>
    <w:lvl w:ilvl="6" w:tplc="7E5ABBFC" w:tentative="1">
      <w:start w:val="1"/>
      <w:numFmt w:val="bullet"/>
      <w:lvlText w:val="•"/>
      <w:lvlJc w:val="left"/>
      <w:pPr>
        <w:tabs>
          <w:tab w:val="num" w:pos="5040"/>
        </w:tabs>
        <w:ind w:left="5040" w:hanging="360"/>
      </w:pPr>
      <w:rPr>
        <w:rFonts w:ascii="Arial" w:hAnsi="Arial" w:hint="default"/>
      </w:rPr>
    </w:lvl>
    <w:lvl w:ilvl="7" w:tplc="53DEDC86" w:tentative="1">
      <w:start w:val="1"/>
      <w:numFmt w:val="bullet"/>
      <w:lvlText w:val="•"/>
      <w:lvlJc w:val="left"/>
      <w:pPr>
        <w:tabs>
          <w:tab w:val="num" w:pos="5760"/>
        </w:tabs>
        <w:ind w:left="5760" w:hanging="360"/>
      </w:pPr>
      <w:rPr>
        <w:rFonts w:ascii="Arial" w:hAnsi="Arial" w:hint="default"/>
      </w:rPr>
    </w:lvl>
    <w:lvl w:ilvl="8" w:tplc="8208F9D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CD4134"/>
    <w:multiLevelType w:val="hybridMultilevel"/>
    <w:tmpl w:val="4BC427C4"/>
    <w:lvl w:ilvl="0" w:tplc="D032BCE2">
      <w:start w:val="1"/>
      <w:numFmt w:val="bullet"/>
      <w:lvlText w:val="•"/>
      <w:lvlJc w:val="left"/>
      <w:pPr>
        <w:tabs>
          <w:tab w:val="num" w:pos="720"/>
        </w:tabs>
        <w:ind w:left="720" w:hanging="360"/>
      </w:pPr>
      <w:rPr>
        <w:rFonts w:ascii="Arial" w:hAnsi="Arial" w:hint="default"/>
      </w:rPr>
    </w:lvl>
    <w:lvl w:ilvl="1" w:tplc="D15A0396" w:tentative="1">
      <w:start w:val="1"/>
      <w:numFmt w:val="bullet"/>
      <w:lvlText w:val="•"/>
      <w:lvlJc w:val="left"/>
      <w:pPr>
        <w:tabs>
          <w:tab w:val="num" w:pos="1440"/>
        </w:tabs>
        <w:ind w:left="1440" w:hanging="360"/>
      </w:pPr>
      <w:rPr>
        <w:rFonts w:ascii="Arial" w:hAnsi="Arial" w:hint="default"/>
      </w:rPr>
    </w:lvl>
    <w:lvl w:ilvl="2" w:tplc="0344B7E6" w:tentative="1">
      <w:start w:val="1"/>
      <w:numFmt w:val="bullet"/>
      <w:lvlText w:val="•"/>
      <w:lvlJc w:val="left"/>
      <w:pPr>
        <w:tabs>
          <w:tab w:val="num" w:pos="2160"/>
        </w:tabs>
        <w:ind w:left="2160" w:hanging="360"/>
      </w:pPr>
      <w:rPr>
        <w:rFonts w:ascii="Arial" w:hAnsi="Arial" w:hint="default"/>
      </w:rPr>
    </w:lvl>
    <w:lvl w:ilvl="3" w:tplc="6DFCE0A8" w:tentative="1">
      <w:start w:val="1"/>
      <w:numFmt w:val="bullet"/>
      <w:lvlText w:val="•"/>
      <w:lvlJc w:val="left"/>
      <w:pPr>
        <w:tabs>
          <w:tab w:val="num" w:pos="2880"/>
        </w:tabs>
        <w:ind w:left="2880" w:hanging="360"/>
      </w:pPr>
      <w:rPr>
        <w:rFonts w:ascii="Arial" w:hAnsi="Arial" w:hint="default"/>
      </w:rPr>
    </w:lvl>
    <w:lvl w:ilvl="4" w:tplc="2506B186" w:tentative="1">
      <w:start w:val="1"/>
      <w:numFmt w:val="bullet"/>
      <w:lvlText w:val="•"/>
      <w:lvlJc w:val="left"/>
      <w:pPr>
        <w:tabs>
          <w:tab w:val="num" w:pos="3600"/>
        </w:tabs>
        <w:ind w:left="3600" w:hanging="360"/>
      </w:pPr>
      <w:rPr>
        <w:rFonts w:ascii="Arial" w:hAnsi="Arial" w:hint="default"/>
      </w:rPr>
    </w:lvl>
    <w:lvl w:ilvl="5" w:tplc="FD8A27DE" w:tentative="1">
      <w:start w:val="1"/>
      <w:numFmt w:val="bullet"/>
      <w:lvlText w:val="•"/>
      <w:lvlJc w:val="left"/>
      <w:pPr>
        <w:tabs>
          <w:tab w:val="num" w:pos="4320"/>
        </w:tabs>
        <w:ind w:left="4320" w:hanging="360"/>
      </w:pPr>
      <w:rPr>
        <w:rFonts w:ascii="Arial" w:hAnsi="Arial" w:hint="default"/>
      </w:rPr>
    </w:lvl>
    <w:lvl w:ilvl="6" w:tplc="E7B81C14" w:tentative="1">
      <w:start w:val="1"/>
      <w:numFmt w:val="bullet"/>
      <w:lvlText w:val="•"/>
      <w:lvlJc w:val="left"/>
      <w:pPr>
        <w:tabs>
          <w:tab w:val="num" w:pos="5040"/>
        </w:tabs>
        <w:ind w:left="5040" w:hanging="360"/>
      </w:pPr>
      <w:rPr>
        <w:rFonts w:ascii="Arial" w:hAnsi="Arial" w:hint="default"/>
      </w:rPr>
    </w:lvl>
    <w:lvl w:ilvl="7" w:tplc="AB763FD0" w:tentative="1">
      <w:start w:val="1"/>
      <w:numFmt w:val="bullet"/>
      <w:lvlText w:val="•"/>
      <w:lvlJc w:val="left"/>
      <w:pPr>
        <w:tabs>
          <w:tab w:val="num" w:pos="5760"/>
        </w:tabs>
        <w:ind w:left="5760" w:hanging="360"/>
      </w:pPr>
      <w:rPr>
        <w:rFonts w:ascii="Arial" w:hAnsi="Arial" w:hint="default"/>
      </w:rPr>
    </w:lvl>
    <w:lvl w:ilvl="8" w:tplc="656C599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38"/>
  </w:num>
  <w:num w:numId="4">
    <w:abstractNumId w:val="14"/>
  </w:num>
  <w:num w:numId="5">
    <w:abstractNumId w:val="12"/>
  </w:num>
  <w:num w:numId="6">
    <w:abstractNumId w:val="34"/>
  </w:num>
  <w:num w:numId="7">
    <w:abstractNumId w:val="21"/>
  </w:num>
  <w:num w:numId="8">
    <w:abstractNumId w:val="0"/>
  </w:num>
  <w:num w:numId="9">
    <w:abstractNumId w:val="15"/>
  </w:num>
  <w:num w:numId="10">
    <w:abstractNumId w:val="18"/>
  </w:num>
  <w:num w:numId="11">
    <w:abstractNumId w:val="17"/>
  </w:num>
  <w:num w:numId="12">
    <w:abstractNumId w:val="8"/>
  </w:num>
  <w:num w:numId="13">
    <w:abstractNumId w:val="30"/>
  </w:num>
  <w:num w:numId="14">
    <w:abstractNumId w:val="25"/>
  </w:num>
  <w:num w:numId="15">
    <w:abstractNumId w:val="33"/>
  </w:num>
  <w:num w:numId="16">
    <w:abstractNumId w:val="32"/>
  </w:num>
  <w:num w:numId="17">
    <w:abstractNumId w:val="35"/>
  </w:num>
  <w:num w:numId="18">
    <w:abstractNumId w:val="22"/>
  </w:num>
  <w:num w:numId="19">
    <w:abstractNumId w:val="11"/>
  </w:num>
  <w:num w:numId="20">
    <w:abstractNumId w:val="9"/>
  </w:num>
  <w:num w:numId="21">
    <w:abstractNumId w:val="13"/>
  </w:num>
  <w:num w:numId="22">
    <w:abstractNumId w:val="31"/>
  </w:num>
  <w:num w:numId="23">
    <w:abstractNumId w:val="20"/>
  </w:num>
  <w:num w:numId="24">
    <w:abstractNumId w:val="28"/>
  </w:num>
  <w:num w:numId="25">
    <w:abstractNumId w:val="40"/>
  </w:num>
  <w:num w:numId="26">
    <w:abstractNumId w:val="27"/>
  </w:num>
  <w:num w:numId="27">
    <w:abstractNumId w:val="41"/>
  </w:num>
  <w:num w:numId="28">
    <w:abstractNumId w:val="23"/>
  </w:num>
  <w:num w:numId="29">
    <w:abstractNumId w:val="7"/>
  </w:num>
  <w:num w:numId="30">
    <w:abstractNumId w:val="1"/>
  </w:num>
  <w:num w:numId="31">
    <w:abstractNumId w:val="44"/>
  </w:num>
  <w:num w:numId="32">
    <w:abstractNumId w:val="10"/>
  </w:num>
  <w:num w:numId="33">
    <w:abstractNumId w:val="6"/>
  </w:num>
  <w:num w:numId="34">
    <w:abstractNumId w:val="26"/>
  </w:num>
  <w:num w:numId="35">
    <w:abstractNumId w:val="42"/>
  </w:num>
  <w:num w:numId="36">
    <w:abstractNumId w:val="29"/>
  </w:num>
  <w:num w:numId="37">
    <w:abstractNumId w:val="43"/>
  </w:num>
  <w:num w:numId="38">
    <w:abstractNumId w:val="2"/>
  </w:num>
  <w:num w:numId="39">
    <w:abstractNumId w:val="16"/>
  </w:num>
  <w:num w:numId="40">
    <w:abstractNumId w:val="36"/>
  </w:num>
  <w:num w:numId="41">
    <w:abstractNumId w:val="3"/>
  </w:num>
  <w:num w:numId="42">
    <w:abstractNumId w:val="37"/>
  </w:num>
  <w:num w:numId="43">
    <w:abstractNumId w:val="5"/>
  </w:num>
  <w:num w:numId="44">
    <w:abstractNumId w:val="19"/>
  </w:num>
  <w:num w:numId="45">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6CE2"/>
    <w:rsid w:val="0000797A"/>
    <w:rsid w:val="00010490"/>
    <w:rsid w:val="00011D0E"/>
    <w:rsid w:val="000121C0"/>
    <w:rsid w:val="00014BC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2CAB"/>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783"/>
    <w:rsid w:val="000818F7"/>
    <w:rsid w:val="0008193D"/>
    <w:rsid w:val="00081C4E"/>
    <w:rsid w:val="00082AA4"/>
    <w:rsid w:val="00082E43"/>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54C"/>
    <w:rsid w:val="0009679F"/>
    <w:rsid w:val="00096F03"/>
    <w:rsid w:val="00096F26"/>
    <w:rsid w:val="00097204"/>
    <w:rsid w:val="000A02F0"/>
    <w:rsid w:val="000A23B4"/>
    <w:rsid w:val="000A28EE"/>
    <w:rsid w:val="000A2E10"/>
    <w:rsid w:val="000A2E1A"/>
    <w:rsid w:val="000A3132"/>
    <w:rsid w:val="000A3578"/>
    <w:rsid w:val="000A359F"/>
    <w:rsid w:val="000A41F5"/>
    <w:rsid w:val="000A46B9"/>
    <w:rsid w:val="000A4B81"/>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2BB"/>
    <w:rsid w:val="000D0353"/>
    <w:rsid w:val="000D06B4"/>
    <w:rsid w:val="000D0CCA"/>
    <w:rsid w:val="000D1E9A"/>
    <w:rsid w:val="000D2E08"/>
    <w:rsid w:val="000D420B"/>
    <w:rsid w:val="000D4830"/>
    <w:rsid w:val="000D54C6"/>
    <w:rsid w:val="000D69D5"/>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4EFC"/>
    <w:rsid w:val="00106D86"/>
    <w:rsid w:val="00107C99"/>
    <w:rsid w:val="0011053D"/>
    <w:rsid w:val="00111BD8"/>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7B7"/>
    <w:rsid w:val="00137B0F"/>
    <w:rsid w:val="0014010C"/>
    <w:rsid w:val="0014085D"/>
    <w:rsid w:val="00140F67"/>
    <w:rsid w:val="00141063"/>
    <w:rsid w:val="0014136B"/>
    <w:rsid w:val="00141DB0"/>
    <w:rsid w:val="00143961"/>
    <w:rsid w:val="0014420A"/>
    <w:rsid w:val="00144695"/>
    <w:rsid w:val="00146083"/>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90F"/>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42CE"/>
    <w:rsid w:val="0018457E"/>
    <w:rsid w:val="00185345"/>
    <w:rsid w:val="00185E5B"/>
    <w:rsid w:val="00190150"/>
    <w:rsid w:val="0019015D"/>
    <w:rsid w:val="001911A9"/>
    <w:rsid w:val="00191892"/>
    <w:rsid w:val="00191AD9"/>
    <w:rsid w:val="00191EED"/>
    <w:rsid w:val="001923B2"/>
    <w:rsid w:val="0019315E"/>
    <w:rsid w:val="00193288"/>
    <w:rsid w:val="001934AB"/>
    <w:rsid w:val="001936A4"/>
    <w:rsid w:val="001937BB"/>
    <w:rsid w:val="00193FAB"/>
    <w:rsid w:val="00194839"/>
    <w:rsid w:val="00194E22"/>
    <w:rsid w:val="00194FCC"/>
    <w:rsid w:val="00195D2E"/>
    <w:rsid w:val="001968B4"/>
    <w:rsid w:val="00196BAE"/>
    <w:rsid w:val="0019768C"/>
    <w:rsid w:val="001A056D"/>
    <w:rsid w:val="001A08AA"/>
    <w:rsid w:val="001A08AF"/>
    <w:rsid w:val="001A0F90"/>
    <w:rsid w:val="001A1BDF"/>
    <w:rsid w:val="001A27BF"/>
    <w:rsid w:val="001A2AC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E9D"/>
    <w:rsid w:val="001F6689"/>
    <w:rsid w:val="001F68B2"/>
    <w:rsid w:val="001F7E47"/>
    <w:rsid w:val="002002D9"/>
    <w:rsid w:val="002004AE"/>
    <w:rsid w:val="002023A0"/>
    <w:rsid w:val="002023BA"/>
    <w:rsid w:val="002029AF"/>
    <w:rsid w:val="00202AE7"/>
    <w:rsid w:val="00204632"/>
    <w:rsid w:val="00204ADC"/>
    <w:rsid w:val="00205398"/>
    <w:rsid w:val="00205923"/>
    <w:rsid w:val="0020670D"/>
    <w:rsid w:val="00207768"/>
    <w:rsid w:val="00210154"/>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F5D"/>
    <w:rsid w:val="0023003F"/>
    <w:rsid w:val="002345B9"/>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0686"/>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769"/>
    <w:rsid w:val="002A5DFB"/>
    <w:rsid w:val="002A63E4"/>
    <w:rsid w:val="002A6FE9"/>
    <w:rsid w:val="002A7E49"/>
    <w:rsid w:val="002B1A95"/>
    <w:rsid w:val="002B1B3B"/>
    <w:rsid w:val="002B2C57"/>
    <w:rsid w:val="002B2CD2"/>
    <w:rsid w:val="002B30A5"/>
    <w:rsid w:val="002B3815"/>
    <w:rsid w:val="002B419D"/>
    <w:rsid w:val="002B429C"/>
    <w:rsid w:val="002B594C"/>
    <w:rsid w:val="002B6292"/>
    <w:rsid w:val="002B6CEF"/>
    <w:rsid w:val="002B71B9"/>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2D46"/>
    <w:rsid w:val="002F300C"/>
    <w:rsid w:val="002F33AF"/>
    <w:rsid w:val="002F3BD7"/>
    <w:rsid w:val="002F3D37"/>
    <w:rsid w:val="002F3F42"/>
    <w:rsid w:val="002F4093"/>
    <w:rsid w:val="002F40CC"/>
    <w:rsid w:val="002F428E"/>
    <w:rsid w:val="002F63F6"/>
    <w:rsid w:val="002F66DA"/>
    <w:rsid w:val="002F6ADE"/>
    <w:rsid w:val="002F7056"/>
    <w:rsid w:val="002F7CA2"/>
    <w:rsid w:val="002F7D50"/>
    <w:rsid w:val="00300D2E"/>
    <w:rsid w:val="00301611"/>
    <w:rsid w:val="00301703"/>
    <w:rsid w:val="00302C96"/>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30E"/>
    <w:rsid w:val="00360D00"/>
    <w:rsid w:val="00361313"/>
    <w:rsid w:val="00361E29"/>
    <w:rsid w:val="0036265B"/>
    <w:rsid w:val="003628F4"/>
    <w:rsid w:val="00362BD0"/>
    <w:rsid w:val="003635B7"/>
    <w:rsid w:val="0036363F"/>
    <w:rsid w:val="00364521"/>
    <w:rsid w:val="00364CFD"/>
    <w:rsid w:val="00364D8E"/>
    <w:rsid w:val="00365130"/>
    <w:rsid w:val="00365335"/>
    <w:rsid w:val="00366458"/>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DFC"/>
    <w:rsid w:val="004167EB"/>
    <w:rsid w:val="0041688B"/>
    <w:rsid w:val="00416AF4"/>
    <w:rsid w:val="004177DE"/>
    <w:rsid w:val="00417892"/>
    <w:rsid w:val="00417BB6"/>
    <w:rsid w:val="0042109B"/>
    <w:rsid w:val="00421F3E"/>
    <w:rsid w:val="00422A70"/>
    <w:rsid w:val="00423C66"/>
    <w:rsid w:val="0042460F"/>
    <w:rsid w:val="00424C81"/>
    <w:rsid w:val="00424ED4"/>
    <w:rsid w:val="00426BAE"/>
    <w:rsid w:val="00427D28"/>
    <w:rsid w:val="00427DBF"/>
    <w:rsid w:val="0043007D"/>
    <w:rsid w:val="00430F28"/>
    <w:rsid w:val="00436340"/>
    <w:rsid w:val="00436526"/>
    <w:rsid w:val="00442F6C"/>
    <w:rsid w:val="004430FC"/>
    <w:rsid w:val="004439C6"/>
    <w:rsid w:val="00444225"/>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359"/>
    <w:rsid w:val="004649C3"/>
    <w:rsid w:val="00464AA1"/>
    <w:rsid w:val="00464B6C"/>
    <w:rsid w:val="004652DB"/>
    <w:rsid w:val="004707C7"/>
    <w:rsid w:val="004714C0"/>
    <w:rsid w:val="004714DD"/>
    <w:rsid w:val="00472056"/>
    <w:rsid w:val="00473182"/>
    <w:rsid w:val="004732B7"/>
    <w:rsid w:val="00474A93"/>
    <w:rsid w:val="00475406"/>
    <w:rsid w:val="00475912"/>
    <w:rsid w:val="0047608A"/>
    <w:rsid w:val="00476B2F"/>
    <w:rsid w:val="00476EF3"/>
    <w:rsid w:val="00476FC9"/>
    <w:rsid w:val="00481159"/>
    <w:rsid w:val="00481217"/>
    <w:rsid w:val="0048125D"/>
    <w:rsid w:val="00481B8C"/>
    <w:rsid w:val="004825DC"/>
    <w:rsid w:val="00482C94"/>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13DB"/>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6E91"/>
    <w:rsid w:val="004F74EA"/>
    <w:rsid w:val="0050032F"/>
    <w:rsid w:val="005005DE"/>
    <w:rsid w:val="00500BCF"/>
    <w:rsid w:val="00501517"/>
    <w:rsid w:val="0050169B"/>
    <w:rsid w:val="00501A8B"/>
    <w:rsid w:val="00502564"/>
    <w:rsid w:val="005027EA"/>
    <w:rsid w:val="00502B4A"/>
    <w:rsid w:val="00502EF2"/>
    <w:rsid w:val="00503690"/>
    <w:rsid w:val="00503737"/>
    <w:rsid w:val="00503C68"/>
    <w:rsid w:val="00504C1D"/>
    <w:rsid w:val="005053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591F"/>
    <w:rsid w:val="00536063"/>
    <w:rsid w:val="00536596"/>
    <w:rsid w:val="00536AB5"/>
    <w:rsid w:val="005400D0"/>
    <w:rsid w:val="005406D9"/>
    <w:rsid w:val="005411D5"/>
    <w:rsid w:val="005412AC"/>
    <w:rsid w:val="00541D19"/>
    <w:rsid w:val="00543749"/>
    <w:rsid w:val="00543FBA"/>
    <w:rsid w:val="005446F9"/>
    <w:rsid w:val="00546120"/>
    <w:rsid w:val="00547A1C"/>
    <w:rsid w:val="00551B47"/>
    <w:rsid w:val="00551E65"/>
    <w:rsid w:val="00552CD6"/>
    <w:rsid w:val="0055300A"/>
    <w:rsid w:val="005534EE"/>
    <w:rsid w:val="00553AE6"/>
    <w:rsid w:val="00553BF8"/>
    <w:rsid w:val="005548B2"/>
    <w:rsid w:val="00554E86"/>
    <w:rsid w:val="00555817"/>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A25"/>
    <w:rsid w:val="00575BB0"/>
    <w:rsid w:val="00576C60"/>
    <w:rsid w:val="00577349"/>
    <w:rsid w:val="00577842"/>
    <w:rsid w:val="00577947"/>
    <w:rsid w:val="00577A8F"/>
    <w:rsid w:val="00577CC7"/>
    <w:rsid w:val="00580522"/>
    <w:rsid w:val="005806AA"/>
    <w:rsid w:val="00580EF2"/>
    <w:rsid w:val="005817DF"/>
    <w:rsid w:val="00581E32"/>
    <w:rsid w:val="005820C4"/>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C1C"/>
    <w:rsid w:val="005B6EAB"/>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C7FFB"/>
    <w:rsid w:val="005D2673"/>
    <w:rsid w:val="005D2E99"/>
    <w:rsid w:val="005D303F"/>
    <w:rsid w:val="005D3059"/>
    <w:rsid w:val="005D3928"/>
    <w:rsid w:val="005D47F0"/>
    <w:rsid w:val="005D4BB3"/>
    <w:rsid w:val="005D4C01"/>
    <w:rsid w:val="005D5EEE"/>
    <w:rsid w:val="005D6968"/>
    <w:rsid w:val="005E0178"/>
    <w:rsid w:val="005E0DCD"/>
    <w:rsid w:val="005E19E0"/>
    <w:rsid w:val="005E4724"/>
    <w:rsid w:val="005E4B71"/>
    <w:rsid w:val="005E4C78"/>
    <w:rsid w:val="005E5985"/>
    <w:rsid w:val="005E5BB5"/>
    <w:rsid w:val="005E62A9"/>
    <w:rsid w:val="005E74D0"/>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472"/>
    <w:rsid w:val="00617873"/>
    <w:rsid w:val="00621321"/>
    <w:rsid w:val="00621755"/>
    <w:rsid w:val="00622066"/>
    <w:rsid w:val="006226BC"/>
    <w:rsid w:val="00624011"/>
    <w:rsid w:val="006258C4"/>
    <w:rsid w:val="00625CEE"/>
    <w:rsid w:val="00627BE2"/>
    <w:rsid w:val="0063019F"/>
    <w:rsid w:val="00630262"/>
    <w:rsid w:val="00630A4A"/>
    <w:rsid w:val="00630F44"/>
    <w:rsid w:val="0063179F"/>
    <w:rsid w:val="006320EF"/>
    <w:rsid w:val="00634377"/>
    <w:rsid w:val="00634586"/>
    <w:rsid w:val="006351E0"/>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4940"/>
    <w:rsid w:val="00695826"/>
    <w:rsid w:val="00696111"/>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1A9C"/>
    <w:rsid w:val="006C3D51"/>
    <w:rsid w:val="006C3E68"/>
    <w:rsid w:val="006C4876"/>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7C7"/>
    <w:rsid w:val="00725F80"/>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752"/>
    <w:rsid w:val="00740926"/>
    <w:rsid w:val="00740CD0"/>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352C"/>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2949"/>
    <w:rsid w:val="00796B70"/>
    <w:rsid w:val="007A488E"/>
    <w:rsid w:val="007A5372"/>
    <w:rsid w:val="007A6613"/>
    <w:rsid w:val="007A6AC2"/>
    <w:rsid w:val="007A723E"/>
    <w:rsid w:val="007A726E"/>
    <w:rsid w:val="007B0E4F"/>
    <w:rsid w:val="007B19E9"/>
    <w:rsid w:val="007B1F25"/>
    <w:rsid w:val="007B21C8"/>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BB7"/>
    <w:rsid w:val="007C6CC8"/>
    <w:rsid w:val="007C72E5"/>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F5D"/>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0F22"/>
    <w:rsid w:val="00832374"/>
    <w:rsid w:val="00833E87"/>
    <w:rsid w:val="008340F3"/>
    <w:rsid w:val="00834F68"/>
    <w:rsid w:val="008352AA"/>
    <w:rsid w:val="008357E1"/>
    <w:rsid w:val="008358C3"/>
    <w:rsid w:val="00836673"/>
    <w:rsid w:val="00836A22"/>
    <w:rsid w:val="00836F63"/>
    <w:rsid w:val="008378BE"/>
    <w:rsid w:val="00840386"/>
    <w:rsid w:val="00840E88"/>
    <w:rsid w:val="00841343"/>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0DD3"/>
    <w:rsid w:val="008811DB"/>
    <w:rsid w:val="00881A7B"/>
    <w:rsid w:val="00883C72"/>
    <w:rsid w:val="00885164"/>
    <w:rsid w:val="00885952"/>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A76F4"/>
    <w:rsid w:val="008B0F4D"/>
    <w:rsid w:val="008B2114"/>
    <w:rsid w:val="008B3666"/>
    <w:rsid w:val="008B382D"/>
    <w:rsid w:val="008B43B5"/>
    <w:rsid w:val="008B49B0"/>
    <w:rsid w:val="008B5BBC"/>
    <w:rsid w:val="008B7F1A"/>
    <w:rsid w:val="008C040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0D1"/>
    <w:rsid w:val="00916602"/>
    <w:rsid w:val="00916CF9"/>
    <w:rsid w:val="00917279"/>
    <w:rsid w:val="00917AFE"/>
    <w:rsid w:val="009204A6"/>
    <w:rsid w:val="00920922"/>
    <w:rsid w:val="00920C2C"/>
    <w:rsid w:val="00922D7C"/>
    <w:rsid w:val="009232C9"/>
    <w:rsid w:val="00924197"/>
    <w:rsid w:val="009241CD"/>
    <w:rsid w:val="00924E56"/>
    <w:rsid w:val="00924FAC"/>
    <w:rsid w:val="00925BE8"/>
    <w:rsid w:val="0092780E"/>
    <w:rsid w:val="009304BE"/>
    <w:rsid w:val="00930751"/>
    <w:rsid w:val="00930E61"/>
    <w:rsid w:val="00932C57"/>
    <w:rsid w:val="0093302B"/>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501A3"/>
    <w:rsid w:val="009505DE"/>
    <w:rsid w:val="009506CA"/>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0D39"/>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1C4"/>
    <w:rsid w:val="009D5ED5"/>
    <w:rsid w:val="009D66BA"/>
    <w:rsid w:val="009D70D7"/>
    <w:rsid w:val="009D74BF"/>
    <w:rsid w:val="009E0EA6"/>
    <w:rsid w:val="009E1E8A"/>
    <w:rsid w:val="009E1F1D"/>
    <w:rsid w:val="009E3EA3"/>
    <w:rsid w:val="009E449B"/>
    <w:rsid w:val="009E4A28"/>
    <w:rsid w:val="009E4AD4"/>
    <w:rsid w:val="009E4C98"/>
    <w:rsid w:val="009E569E"/>
    <w:rsid w:val="009E5A41"/>
    <w:rsid w:val="009E651C"/>
    <w:rsid w:val="009E66A7"/>
    <w:rsid w:val="009E7DBD"/>
    <w:rsid w:val="009F02A9"/>
    <w:rsid w:val="009F152E"/>
    <w:rsid w:val="009F1835"/>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766D"/>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36EFD"/>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90A"/>
    <w:rsid w:val="00A65B85"/>
    <w:rsid w:val="00A6636A"/>
    <w:rsid w:val="00A66CB6"/>
    <w:rsid w:val="00A67572"/>
    <w:rsid w:val="00A67FF4"/>
    <w:rsid w:val="00A7005C"/>
    <w:rsid w:val="00A7008F"/>
    <w:rsid w:val="00A701AF"/>
    <w:rsid w:val="00A701CF"/>
    <w:rsid w:val="00A70460"/>
    <w:rsid w:val="00A70571"/>
    <w:rsid w:val="00A708D2"/>
    <w:rsid w:val="00A731CC"/>
    <w:rsid w:val="00A74046"/>
    <w:rsid w:val="00A7417B"/>
    <w:rsid w:val="00A74C22"/>
    <w:rsid w:val="00A756C4"/>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699"/>
    <w:rsid w:val="00B20E7E"/>
    <w:rsid w:val="00B217CF"/>
    <w:rsid w:val="00B21FA9"/>
    <w:rsid w:val="00B23AC3"/>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37FBC"/>
    <w:rsid w:val="00B40000"/>
    <w:rsid w:val="00B40663"/>
    <w:rsid w:val="00B41567"/>
    <w:rsid w:val="00B41AF8"/>
    <w:rsid w:val="00B41BFD"/>
    <w:rsid w:val="00B42141"/>
    <w:rsid w:val="00B42727"/>
    <w:rsid w:val="00B42F15"/>
    <w:rsid w:val="00B45485"/>
    <w:rsid w:val="00B457F3"/>
    <w:rsid w:val="00B463A2"/>
    <w:rsid w:val="00B4789D"/>
    <w:rsid w:val="00B50BAA"/>
    <w:rsid w:val="00B5147A"/>
    <w:rsid w:val="00B51542"/>
    <w:rsid w:val="00B52686"/>
    <w:rsid w:val="00B5285F"/>
    <w:rsid w:val="00B531C5"/>
    <w:rsid w:val="00B53DB0"/>
    <w:rsid w:val="00B56405"/>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2AF4"/>
    <w:rsid w:val="00B83214"/>
    <w:rsid w:val="00B83408"/>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366B"/>
    <w:rsid w:val="00C23B9B"/>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9F4"/>
    <w:rsid w:val="00C55A94"/>
    <w:rsid w:val="00C61738"/>
    <w:rsid w:val="00C61F1C"/>
    <w:rsid w:val="00C630B1"/>
    <w:rsid w:val="00C633AB"/>
    <w:rsid w:val="00C64A7B"/>
    <w:rsid w:val="00C66897"/>
    <w:rsid w:val="00C67DDB"/>
    <w:rsid w:val="00C70BBA"/>
    <w:rsid w:val="00C7254C"/>
    <w:rsid w:val="00C72575"/>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E2B"/>
    <w:rsid w:val="00C9253E"/>
    <w:rsid w:val="00C92E43"/>
    <w:rsid w:val="00C942F0"/>
    <w:rsid w:val="00C95CB1"/>
    <w:rsid w:val="00C960F4"/>
    <w:rsid w:val="00C96BA3"/>
    <w:rsid w:val="00C973E3"/>
    <w:rsid w:val="00CA1CD7"/>
    <w:rsid w:val="00CA1F48"/>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26BA"/>
    <w:rsid w:val="00D428C0"/>
    <w:rsid w:val="00D4313E"/>
    <w:rsid w:val="00D43217"/>
    <w:rsid w:val="00D43C41"/>
    <w:rsid w:val="00D449ED"/>
    <w:rsid w:val="00D44B8C"/>
    <w:rsid w:val="00D45054"/>
    <w:rsid w:val="00D45A94"/>
    <w:rsid w:val="00D45F71"/>
    <w:rsid w:val="00D45FD5"/>
    <w:rsid w:val="00D46460"/>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51A"/>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542"/>
    <w:rsid w:val="00DD57B4"/>
    <w:rsid w:val="00DD5D61"/>
    <w:rsid w:val="00DD5DC5"/>
    <w:rsid w:val="00DD6054"/>
    <w:rsid w:val="00DD69DC"/>
    <w:rsid w:val="00DD6C37"/>
    <w:rsid w:val="00DD78A4"/>
    <w:rsid w:val="00DE0D31"/>
    <w:rsid w:val="00DE0D9A"/>
    <w:rsid w:val="00DE178B"/>
    <w:rsid w:val="00DE1BA9"/>
    <w:rsid w:val="00DE379B"/>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393"/>
    <w:rsid w:val="00E44E5C"/>
    <w:rsid w:val="00E45F4B"/>
    <w:rsid w:val="00E462A1"/>
    <w:rsid w:val="00E4690B"/>
    <w:rsid w:val="00E47AD2"/>
    <w:rsid w:val="00E50C66"/>
    <w:rsid w:val="00E513D7"/>
    <w:rsid w:val="00E51485"/>
    <w:rsid w:val="00E52EDE"/>
    <w:rsid w:val="00E52EF3"/>
    <w:rsid w:val="00E5378E"/>
    <w:rsid w:val="00E53AB5"/>
    <w:rsid w:val="00E55944"/>
    <w:rsid w:val="00E55ABC"/>
    <w:rsid w:val="00E55B66"/>
    <w:rsid w:val="00E55BA8"/>
    <w:rsid w:val="00E55BDB"/>
    <w:rsid w:val="00E56162"/>
    <w:rsid w:val="00E56639"/>
    <w:rsid w:val="00E5684D"/>
    <w:rsid w:val="00E5700A"/>
    <w:rsid w:val="00E57033"/>
    <w:rsid w:val="00E574D4"/>
    <w:rsid w:val="00E57B74"/>
    <w:rsid w:val="00E61A44"/>
    <w:rsid w:val="00E630B3"/>
    <w:rsid w:val="00E638F7"/>
    <w:rsid w:val="00E64B7A"/>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70B6"/>
    <w:rsid w:val="00E872B3"/>
    <w:rsid w:val="00E87634"/>
    <w:rsid w:val="00E8766D"/>
    <w:rsid w:val="00E90CD5"/>
    <w:rsid w:val="00E91428"/>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665"/>
    <w:rsid w:val="00EB0BD0"/>
    <w:rsid w:val="00EB0E34"/>
    <w:rsid w:val="00EB14EF"/>
    <w:rsid w:val="00EB1F08"/>
    <w:rsid w:val="00EB3278"/>
    <w:rsid w:val="00EB330A"/>
    <w:rsid w:val="00EB4A20"/>
    <w:rsid w:val="00EB4C12"/>
    <w:rsid w:val="00EB5B01"/>
    <w:rsid w:val="00EB5B2F"/>
    <w:rsid w:val="00EB610B"/>
    <w:rsid w:val="00EB66E3"/>
    <w:rsid w:val="00EB7B96"/>
    <w:rsid w:val="00EC01DE"/>
    <w:rsid w:val="00EC0BCA"/>
    <w:rsid w:val="00EC142E"/>
    <w:rsid w:val="00EC14A9"/>
    <w:rsid w:val="00EC29BD"/>
    <w:rsid w:val="00EC2ADA"/>
    <w:rsid w:val="00EC3BCA"/>
    <w:rsid w:val="00EC565F"/>
    <w:rsid w:val="00EC5E95"/>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4641"/>
    <w:rsid w:val="00EE52FC"/>
    <w:rsid w:val="00EE56F6"/>
    <w:rsid w:val="00EE5B78"/>
    <w:rsid w:val="00EE6FD1"/>
    <w:rsid w:val="00EE78ED"/>
    <w:rsid w:val="00EE793A"/>
    <w:rsid w:val="00EE7947"/>
    <w:rsid w:val="00EE7D27"/>
    <w:rsid w:val="00EF04B8"/>
    <w:rsid w:val="00EF05A1"/>
    <w:rsid w:val="00EF0806"/>
    <w:rsid w:val="00EF575B"/>
    <w:rsid w:val="00EF59C1"/>
    <w:rsid w:val="00EF5DA7"/>
    <w:rsid w:val="00EF69DC"/>
    <w:rsid w:val="00F001FA"/>
    <w:rsid w:val="00F01A38"/>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3A8"/>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09293231">
      <w:bodyDiv w:val="1"/>
      <w:marLeft w:val="0"/>
      <w:marRight w:val="0"/>
      <w:marTop w:val="0"/>
      <w:marBottom w:val="0"/>
      <w:divBdr>
        <w:top w:val="none" w:sz="0" w:space="0" w:color="auto"/>
        <w:left w:val="none" w:sz="0" w:space="0" w:color="auto"/>
        <w:bottom w:val="none" w:sz="0" w:space="0" w:color="auto"/>
        <w:right w:val="none" w:sz="0" w:space="0" w:color="auto"/>
      </w:divBdr>
      <w:divsChild>
        <w:div w:id="1994986456">
          <w:marLeft w:val="1080"/>
          <w:marRight w:val="0"/>
          <w:marTop w:val="100"/>
          <w:marBottom w:val="0"/>
          <w:divBdr>
            <w:top w:val="none" w:sz="0" w:space="0" w:color="auto"/>
            <w:left w:val="none" w:sz="0" w:space="0" w:color="auto"/>
            <w:bottom w:val="none" w:sz="0" w:space="0" w:color="auto"/>
            <w:right w:val="none" w:sz="0" w:space="0" w:color="auto"/>
          </w:divBdr>
        </w:div>
        <w:div w:id="27875314">
          <w:marLeft w:val="1800"/>
          <w:marRight w:val="0"/>
          <w:marTop w:val="100"/>
          <w:marBottom w:val="0"/>
          <w:divBdr>
            <w:top w:val="none" w:sz="0" w:space="0" w:color="auto"/>
            <w:left w:val="none" w:sz="0" w:space="0" w:color="auto"/>
            <w:bottom w:val="none" w:sz="0" w:space="0" w:color="auto"/>
            <w:right w:val="none" w:sz="0" w:space="0" w:color="auto"/>
          </w:divBdr>
        </w:div>
      </w:divsChild>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5FCF13D-F1BD-40D7-ACDB-D55EA4D1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Pages>
  <Words>768</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5140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51</cp:revision>
  <cp:lastPrinted>2017-11-03T15:53:00Z</cp:lastPrinted>
  <dcterms:created xsi:type="dcterms:W3CDTF">2021-08-02T03:45:00Z</dcterms:created>
  <dcterms:modified xsi:type="dcterms:W3CDTF">2021-08-06T04:34:00Z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